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B154C2" w:rsidRDefault="00001991" w:rsidP="00307D19">
      <w:pPr>
        <w:rPr>
          <w:rFonts w:ascii="Arial" w:hAnsi="Arial" w:cs="Arial"/>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CONTRATO N.º </w:t>
      </w:r>
      <w:r w:rsidR="00F43740">
        <w:rPr>
          <w:rFonts w:ascii="Arial" w:hAnsi="Arial" w:cs="Arial"/>
          <w:b/>
          <w:bCs/>
          <w:sz w:val="24"/>
          <w:szCs w:val="24"/>
        </w:rPr>
        <w:t>060</w:t>
      </w:r>
      <w:r w:rsidRPr="00B154C2">
        <w:rPr>
          <w:rFonts w:ascii="Arial" w:hAnsi="Arial" w:cs="Arial"/>
          <w:b/>
          <w:bCs/>
          <w:sz w:val="24"/>
          <w:szCs w:val="24"/>
        </w:rPr>
        <w:t xml:space="preserve">/ </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DE INEXIGIBILIDADE N.º </w:t>
      </w:r>
      <w:r w:rsidR="00F43740">
        <w:rPr>
          <w:rFonts w:ascii="Arial" w:hAnsi="Arial" w:cs="Arial"/>
          <w:b/>
          <w:bCs/>
          <w:sz w:val="24"/>
          <w:szCs w:val="24"/>
        </w:rPr>
        <w:t>012</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N.º </w:t>
      </w:r>
      <w:r w:rsidR="00AE17AC">
        <w:rPr>
          <w:rFonts w:ascii="Arial" w:hAnsi="Arial" w:cs="Arial"/>
          <w:b/>
          <w:bCs/>
          <w:sz w:val="24"/>
          <w:szCs w:val="24"/>
        </w:rPr>
        <w:t>126</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p>
    <w:p w:rsidR="00517DD4" w:rsidRPr="00B154C2" w:rsidRDefault="00517DD4"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963A48">
        <w:rPr>
          <w:rStyle w:val="nfase"/>
          <w:rFonts w:ascii="Arial" w:hAnsi="Arial" w:cs="Arial"/>
          <w:b/>
          <w:i w:val="0"/>
          <w:sz w:val="24"/>
          <w:szCs w:val="24"/>
        </w:rPr>
        <w:t>VEÍCULO</w:t>
      </w:r>
      <w:r w:rsidR="002B36BC">
        <w:rPr>
          <w:rStyle w:val="nfase"/>
          <w:rFonts w:ascii="Arial" w:hAnsi="Arial" w:cs="Arial"/>
          <w:b/>
          <w:i w:val="0"/>
          <w:sz w:val="24"/>
          <w:szCs w:val="24"/>
        </w:rPr>
        <w:t xml:space="preserve"> - SECRETARIA DE </w:t>
      </w:r>
      <w:r w:rsidR="0060748E">
        <w:rPr>
          <w:rStyle w:val="nfase"/>
          <w:rFonts w:ascii="Arial" w:hAnsi="Arial" w:cs="Arial"/>
          <w:b/>
          <w:i w:val="0"/>
          <w:sz w:val="24"/>
          <w:szCs w:val="24"/>
        </w:rPr>
        <w:t>TURISMO</w:t>
      </w:r>
      <w:r>
        <w:rPr>
          <w:rStyle w:val="nfase"/>
          <w:rFonts w:ascii="Arial" w:hAnsi="Arial" w:cs="Arial"/>
          <w:b/>
          <w:i w:val="0"/>
          <w:sz w:val="24"/>
          <w:szCs w:val="24"/>
        </w:rPr>
        <w:t xml:space="preserve"> </w:t>
      </w:r>
      <w:r w:rsidR="00164D24" w:rsidRPr="00B154C2">
        <w:rPr>
          <w:rFonts w:ascii="Arial" w:hAnsi="Arial" w:cs="Arial"/>
          <w:b/>
          <w:bCs/>
          <w:sz w:val="24"/>
          <w:szCs w:val="24"/>
        </w:rPr>
        <w:t xml:space="preserve">QUE ENTRE SI CELEBRAM O MUNICÍPIO DE MATINHOS E A </w:t>
      </w:r>
      <w:r w:rsidR="00963A48">
        <w:rPr>
          <w:rStyle w:val="nfase"/>
          <w:rFonts w:ascii="Arial" w:hAnsi="Arial" w:cs="Arial"/>
          <w:b/>
          <w:i w:val="0"/>
          <w:sz w:val="24"/>
          <w:szCs w:val="24"/>
        </w:rPr>
        <w:t>SERVOPA S/A COMÉRCIO E INDUSTRIA.</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2E0CDE" w:rsidRPr="00B154C2" w:rsidRDefault="002E0CDE"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C17498" w:rsidRPr="00B154C2">
        <w:rPr>
          <w:rFonts w:ascii="Arial" w:hAnsi="Arial" w:cs="Arial"/>
          <w:sz w:val="24"/>
          <w:szCs w:val="24"/>
        </w:rPr>
        <w:t xml:space="preserve"> </w:t>
      </w:r>
      <w:r w:rsidR="008F7024">
        <w:rPr>
          <w:rStyle w:val="nfase"/>
          <w:rFonts w:ascii="Arial" w:hAnsi="Arial" w:cs="Arial"/>
          <w:b/>
          <w:i w:val="0"/>
          <w:sz w:val="24"/>
          <w:szCs w:val="24"/>
        </w:rPr>
        <w:t>SERVOPA S/A COMÉRCIO E INDUSTRIA</w:t>
      </w:r>
      <w:r w:rsidR="00164D24" w:rsidRPr="00B154C2">
        <w:rPr>
          <w:rFonts w:ascii="Arial" w:hAnsi="Arial" w:cs="Arial"/>
          <w:sz w:val="24"/>
          <w:szCs w:val="24"/>
        </w:rPr>
        <w:t xml:space="preserve">, pessoa jurídica de direito privado, inscrita no CNPJ Nº </w:t>
      </w:r>
      <w:r w:rsidR="008F7024" w:rsidRPr="008F7024">
        <w:rPr>
          <w:rFonts w:ascii="Arial" w:hAnsi="Arial" w:cs="Arial"/>
          <w:sz w:val="24"/>
          <w:szCs w:val="24"/>
        </w:rPr>
        <w:t>76.564.624/0007-99</w:t>
      </w:r>
      <w:r w:rsidR="00164D24" w:rsidRPr="00B154C2">
        <w:rPr>
          <w:rFonts w:ascii="Arial" w:hAnsi="Arial" w:cs="Arial"/>
          <w:sz w:val="24"/>
          <w:szCs w:val="24"/>
        </w:rPr>
        <w:t xml:space="preserve">, com sede a </w:t>
      </w:r>
      <w:r w:rsidR="008F7024">
        <w:rPr>
          <w:rFonts w:ascii="Arial" w:hAnsi="Arial" w:cs="Arial"/>
          <w:sz w:val="24"/>
          <w:szCs w:val="24"/>
        </w:rPr>
        <w:t>Rua Barão do Rio Branco</w:t>
      </w:r>
      <w:r w:rsidR="00164D24" w:rsidRPr="00B154C2">
        <w:rPr>
          <w:rFonts w:ascii="Arial" w:hAnsi="Arial" w:cs="Arial"/>
          <w:sz w:val="24"/>
          <w:szCs w:val="24"/>
        </w:rPr>
        <w:t xml:space="preserve">, nº </w:t>
      </w:r>
      <w:r w:rsidR="008F7024">
        <w:rPr>
          <w:rFonts w:ascii="Arial" w:hAnsi="Arial" w:cs="Arial"/>
          <w:sz w:val="24"/>
          <w:szCs w:val="24"/>
        </w:rPr>
        <w:t>1491</w:t>
      </w:r>
      <w:r w:rsidR="00164D24" w:rsidRPr="00B154C2">
        <w:rPr>
          <w:rFonts w:ascii="Arial" w:hAnsi="Arial" w:cs="Arial"/>
          <w:sz w:val="24"/>
          <w:szCs w:val="24"/>
        </w:rPr>
        <w:t xml:space="preserve">, </w:t>
      </w:r>
      <w:r w:rsidR="003572B3">
        <w:rPr>
          <w:rFonts w:ascii="Arial" w:hAnsi="Arial" w:cs="Arial"/>
          <w:sz w:val="24"/>
          <w:szCs w:val="24"/>
        </w:rPr>
        <w:t xml:space="preserve">bairro </w:t>
      </w:r>
      <w:r w:rsidR="008F7024">
        <w:rPr>
          <w:rFonts w:ascii="Arial" w:hAnsi="Arial" w:cs="Arial"/>
          <w:sz w:val="24"/>
          <w:szCs w:val="24"/>
        </w:rPr>
        <w:t>Costeira</w:t>
      </w:r>
      <w:r w:rsidR="003572B3">
        <w:rPr>
          <w:rFonts w:ascii="Arial" w:hAnsi="Arial" w:cs="Arial"/>
          <w:sz w:val="24"/>
          <w:szCs w:val="24"/>
        </w:rPr>
        <w:t xml:space="preserve">, cidade de </w:t>
      </w:r>
      <w:r w:rsidR="008F7024">
        <w:rPr>
          <w:rFonts w:ascii="Arial" w:hAnsi="Arial" w:cs="Arial"/>
          <w:sz w:val="24"/>
          <w:szCs w:val="24"/>
        </w:rPr>
        <w:t>Paranaguá</w:t>
      </w:r>
      <w:r w:rsidR="00164D24" w:rsidRPr="00B154C2">
        <w:rPr>
          <w:rFonts w:ascii="Arial" w:hAnsi="Arial" w:cs="Arial"/>
          <w:sz w:val="24"/>
          <w:szCs w:val="24"/>
        </w:rPr>
        <w:t xml:space="preserve">,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w:t>
      </w:r>
      <w:r w:rsidR="00164D24" w:rsidRPr="00FF172F">
        <w:rPr>
          <w:rFonts w:ascii="Arial" w:hAnsi="Arial" w:cs="Arial"/>
          <w:sz w:val="24"/>
          <w:szCs w:val="24"/>
        </w:rPr>
        <w:t xml:space="preserve">Sr. </w:t>
      </w:r>
      <w:proofErr w:type="spellStart"/>
      <w:r w:rsidR="00FF172F" w:rsidRPr="00FF172F">
        <w:rPr>
          <w:rFonts w:ascii="Arial" w:hAnsi="Arial" w:cs="Arial"/>
          <w:sz w:val="24"/>
          <w:szCs w:val="24"/>
        </w:rPr>
        <w:t>Anya</w:t>
      </w:r>
      <w:proofErr w:type="spellEnd"/>
      <w:r w:rsidR="00FF172F" w:rsidRPr="00FF172F">
        <w:rPr>
          <w:rFonts w:ascii="Arial" w:hAnsi="Arial" w:cs="Arial"/>
          <w:sz w:val="24"/>
          <w:szCs w:val="24"/>
        </w:rPr>
        <w:t xml:space="preserve"> Susanne </w:t>
      </w:r>
      <w:proofErr w:type="spellStart"/>
      <w:r w:rsidR="00FF172F" w:rsidRPr="00FF172F">
        <w:rPr>
          <w:rFonts w:ascii="Arial" w:hAnsi="Arial" w:cs="Arial"/>
          <w:sz w:val="24"/>
          <w:szCs w:val="24"/>
        </w:rPr>
        <w:t>Voswinckel</w:t>
      </w:r>
      <w:proofErr w:type="spellEnd"/>
      <w:r w:rsidR="00FF172F" w:rsidRPr="00FF172F">
        <w:rPr>
          <w:rFonts w:ascii="Arial" w:hAnsi="Arial" w:cs="Arial"/>
          <w:sz w:val="24"/>
          <w:szCs w:val="24"/>
        </w:rPr>
        <w:t xml:space="preserve"> Celestino</w:t>
      </w:r>
      <w:r w:rsidR="00164D24" w:rsidRPr="00FF172F">
        <w:rPr>
          <w:rFonts w:ascii="Arial" w:hAnsi="Arial" w:cs="Arial"/>
          <w:sz w:val="24"/>
          <w:szCs w:val="24"/>
        </w:rPr>
        <w:t>, portador</w:t>
      </w:r>
      <w:r w:rsidR="00FF172F" w:rsidRPr="00FF172F">
        <w:rPr>
          <w:rFonts w:ascii="Arial" w:hAnsi="Arial" w:cs="Arial"/>
          <w:sz w:val="24"/>
          <w:szCs w:val="24"/>
        </w:rPr>
        <w:t>a</w:t>
      </w:r>
      <w:r w:rsidR="00164D24" w:rsidRPr="00FF172F">
        <w:rPr>
          <w:rFonts w:ascii="Arial" w:hAnsi="Arial" w:cs="Arial"/>
          <w:sz w:val="24"/>
          <w:szCs w:val="24"/>
        </w:rPr>
        <w:t xml:space="preserve"> do RG n.º </w:t>
      </w:r>
      <w:r w:rsidR="00FF172F" w:rsidRPr="00FF172F">
        <w:rPr>
          <w:rFonts w:ascii="Arial" w:hAnsi="Arial" w:cs="Arial"/>
          <w:sz w:val="24"/>
          <w:szCs w:val="24"/>
        </w:rPr>
        <w:t>890.742-0</w:t>
      </w:r>
      <w:r w:rsidR="00164D24" w:rsidRPr="00FF172F">
        <w:rPr>
          <w:rFonts w:ascii="Arial" w:hAnsi="Arial" w:cs="Arial"/>
          <w:sz w:val="24"/>
          <w:szCs w:val="24"/>
        </w:rPr>
        <w:t xml:space="preserve"> </w:t>
      </w:r>
      <w:r w:rsidR="00164D24" w:rsidRPr="00FF172F">
        <w:rPr>
          <w:rFonts w:ascii="Arial" w:hAnsi="Arial" w:cs="Arial"/>
          <w:bCs/>
          <w:sz w:val="24"/>
          <w:szCs w:val="24"/>
        </w:rPr>
        <w:t>e inscrit</w:t>
      </w:r>
      <w:r w:rsidR="00FF172F" w:rsidRPr="00FF172F">
        <w:rPr>
          <w:rFonts w:ascii="Arial" w:hAnsi="Arial" w:cs="Arial"/>
          <w:bCs/>
          <w:sz w:val="24"/>
          <w:szCs w:val="24"/>
        </w:rPr>
        <w:t>a</w:t>
      </w:r>
      <w:r w:rsidR="00164D24" w:rsidRPr="00FF172F">
        <w:rPr>
          <w:rFonts w:ascii="Arial" w:hAnsi="Arial" w:cs="Arial"/>
          <w:bCs/>
          <w:sz w:val="24"/>
          <w:szCs w:val="24"/>
        </w:rPr>
        <w:t xml:space="preserve"> no CPF n.º </w:t>
      </w:r>
      <w:r w:rsidR="00FF172F" w:rsidRPr="00FF172F">
        <w:rPr>
          <w:rFonts w:ascii="Arial" w:hAnsi="Arial" w:cs="Arial"/>
          <w:bCs/>
          <w:sz w:val="24"/>
          <w:szCs w:val="24"/>
        </w:rPr>
        <w:t>802.389.989-91</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Pr="00B154C2" w:rsidRDefault="00517DD4" w:rsidP="00517DD4">
      <w:pPr>
        <w:tabs>
          <w:tab w:val="left" w:pos="3544"/>
        </w:tabs>
        <w:ind w:right="-142"/>
        <w:jc w:val="both"/>
        <w:rPr>
          <w:rFonts w:ascii="Arial" w:hAnsi="Arial" w:cs="Arial"/>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6D03C0" w:rsidRPr="006D03C0">
        <w:rPr>
          <w:rStyle w:val="nfase"/>
          <w:rFonts w:ascii="Arial" w:hAnsi="Arial" w:cs="Arial"/>
          <w:b/>
          <w:i w:val="0"/>
          <w:sz w:val="24"/>
          <w:szCs w:val="24"/>
        </w:rPr>
        <w:t xml:space="preserve"> </w:t>
      </w:r>
      <w:r w:rsidR="00667BEF">
        <w:rPr>
          <w:rStyle w:val="nfase"/>
          <w:rFonts w:ascii="Arial" w:hAnsi="Arial" w:cs="Arial"/>
          <w:b/>
          <w:i w:val="0"/>
          <w:sz w:val="24"/>
          <w:szCs w:val="24"/>
        </w:rPr>
        <w:t>CONTRATAÇÃO DE EMPRESA PARA REVISÃO DE VEÍCULO</w:t>
      </w:r>
      <w:r w:rsidR="002B36BC">
        <w:rPr>
          <w:rStyle w:val="nfase"/>
          <w:rFonts w:ascii="Arial" w:hAnsi="Arial" w:cs="Arial"/>
          <w:b/>
          <w:i w:val="0"/>
          <w:sz w:val="24"/>
          <w:szCs w:val="24"/>
        </w:rPr>
        <w:t xml:space="preserve"> - SECRETARIA DE </w:t>
      </w:r>
      <w:r w:rsidR="0060748E">
        <w:rPr>
          <w:rStyle w:val="nfase"/>
          <w:rFonts w:ascii="Arial" w:hAnsi="Arial" w:cs="Arial"/>
          <w:b/>
          <w:i w:val="0"/>
          <w:sz w:val="24"/>
          <w:szCs w:val="24"/>
        </w:rPr>
        <w:t>TURISMO</w:t>
      </w:r>
      <w:r w:rsidR="00164D24" w:rsidRPr="00B154C2">
        <w:rPr>
          <w:rFonts w:ascii="Arial" w:hAnsi="Arial" w:cs="Arial"/>
          <w:sz w:val="24"/>
          <w:szCs w:val="24"/>
        </w:rPr>
        <w:t xml:space="preserve">, para atender a solicitação da </w:t>
      </w:r>
      <w:r w:rsidR="00667BEF">
        <w:rPr>
          <w:rFonts w:ascii="Arial" w:hAnsi="Arial" w:cs="Arial"/>
          <w:sz w:val="24"/>
          <w:szCs w:val="24"/>
        </w:rPr>
        <w:t xml:space="preserve">Secretaria Municipal de </w:t>
      </w:r>
      <w:r w:rsidR="0060748E">
        <w:rPr>
          <w:rFonts w:ascii="Arial" w:hAnsi="Arial" w:cs="Arial"/>
          <w:sz w:val="24"/>
          <w:szCs w:val="24"/>
        </w:rPr>
        <w:t>Turismo, Desenvolvimento Econômico e Esporte</w:t>
      </w:r>
      <w:r w:rsidR="002B36BC">
        <w:rPr>
          <w:rFonts w:ascii="Arial" w:hAnsi="Arial" w:cs="Arial"/>
          <w:sz w:val="24"/>
          <w:szCs w:val="24"/>
        </w:rPr>
        <w:t>,</w:t>
      </w:r>
      <w:r w:rsidR="00164D24" w:rsidRPr="00B154C2">
        <w:rPr>
          <w:rFonts w:ascii="Arial" w:hAnsi="Arial" w:cs="Arial"/>
          <w:sz w:val="24"/>
          <w:szCs w:val="24"/>
        </w:rPr>
        <w:t xml:space="preserve"> conforme especificado abaixo:</w:t>
      </w:r>
    </w:p>
    <w:p w:rsidR="00D764FE" w:rsidRDefault="00D764FE" w:rsidP="00517DD4">
      <w:pPr>
        <w:ind w:right="-142"/>
        <w:jc w:val="both"/>
        <w:rPr>
          <w:rFonts w:ascii="Arial" w:hAnsi="Arial" w:cs="Arial"/>
          <w:sz w:val="24"/>
          <w:szCs w:val="24"/>
        </w:rPr>
      </w:pPr>
    </w:p>
    <w:tbl>
      <w:tblPr>
        <w:tblW w:w="0" w:type="auto"/>
        <w:jc w:val="center"/>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709"/>
        <w:gridCol w:w="850"/>
        <w:gridCol w:w="4763"/>
        <w:gridCol w:w="977"/>
        <w:gridCol w:w="1171"/>
      </w:tblGrid>
      <w:tr w:rsidR="0060748E" w:rsidRPr="0060748E" w:rsidTr="00C00E70">
        <w:trPr>
          <w:jc w:val="center"/>
        </w:trPr>
        <w:tc>
          <w:tcPr>
            <w:tcW w:w="733" w:type="dxa"/>
          </w:tcPr>
          <w:p w:rsidR="0060748E" w:rsidRPr="009F3F64" w:rsidRDefault="0060748E" w:rsidP="003E0B22">
            <w:pPr>
              <w:suppressAutoHyphens/>
              <w:autoSpaceDE w:val="0"/>
              <w:autoSpaceDN w:val="0"/>
              <w:adjustRightInd w:val="0"/>
              <w:spacing w:beforeLines="60" w:afterLines="60"/>
              <w:jc w:val="center"/>
              <w:rPr>
                <w:rFonts w:ascii="Arial" w:hAnsi="Arial" w:cs="Arial"/>
                <w:b/>
                <w:color w:val="000000"/>
                <w:sz w:val="22"/>
                <w:szCs w:val="22"/>
              </w:rPr>
            </w:pPr>
            <w:r w:rsidRPr="009F3F64">
              <w:rPr>
                <w:rFonts w:ascii="Arial" w:hAnsi="Arial" w:cs="Arial"/>
                <w:b/>
                <w:color w:val="000000"/>
                <w:sz w:val="22"/>
                <w:szCs w:val="22"/>
              </w:rPr>
              <w:t>ITEM</w:t>
            </w:r>
          </w:p>
        </w:tc>
        <w:tc>
          <w:tcPr>
            <w:tcW w:w="709" w:type="dxa"/>
          </w:tcPr>
          <w:p w:rsidR="0060748E" w:rsidRPr="009F3F64" w:rsidRDefault="0060748E" w:rsidP="003E0B22">
            <w:pPr>
              <w:suppressAutoHyphens/>
              <w:autoSpaceDE w:val="0"/>
              <w:autoSpaceDN w:val="0"/>
              <w:adjustRightInd w:val="0"/>
              <w:spacing w:beforeLines="60" w:afterLines="60"/>
              <w:jc w:val="center"/>
              <w:rPr>
                <w:rFonts w:ascii="Arial" w:hAnsi="Arial" w:cs="Arial"/>
                <w:b/>
                <w:color w:val="000000"/>
                <w:sz w:val="22"/>
                <w:szCs w:val="22"/>
              </w:rPr>
            </w:pPr>
            <w:r w:rsidRPr="009F3F64">
              <w:rPr>
                <w:rFonts w:ascii="Arial" w:hAnsi="Arial" w:cs="Arial"/>
                <w:b/>
                <w:color w:val="000000"/>
                <w:sz w:val="22"/>
                <w:szCs w:val="22"/>
              </w:rPr>
              <w:t>QTD</w:t>
            </w:r>
          </w:p>
        </w:tc>
        <w:tc>
          <w:tcPr>
            <w:tcW w:w="850" w:type="dxa"/>
          </w:tcPr>
          <w:p w:rsidR="0060748E" w:rsidRPr="009F3F64" w:rsidRDefault="0060748E" w:rsidP="003E0B22">
            <w:pPr>
              <w:suppressAutoHyphens/>
              <w:autoSpaceDE w:val="0"/>
              <w:autoSpaceDN w:val="0"/>
              <w:adjustRightInd w:val="0"/>
              <w:spacing w:beforeLines="60" w:afterLines="60"/>
              <w:jc w:val="center"/>
              <w:rPr>
                <w:rFonts w:ascii="Arial" w:hAnsi="Arial" w:cs="Arial"/>
                <w:b/>
                <w:color w:val="000000"/>
                <w:sz w:val="22"/>
                <w:szCs w:val="22"/>
              </w:rPr>
            </w:pPr>
            <w:r w:rsidRPr="009F3F64">
              <w:rPr>
                <w:rFonts w:ascii="Arial" w:hAnsi="Arial" w:cs="Arial"/>
                <w:b/>
                <w:color w:val="000000"/>
                <w:sz w:val="22"/>
                <w:szCs w:val="22"/>
              </w:rPr>
              <w:t>UNID</w:t>
            </w:r>
          </w:p>
        </w:tc>
        <w:tc>
          <w:tcPr>
            <w:tcW w:w="4763" w:type="dxa"/>
          </w:tcPr>
          <w:p w:rsidR="0060748E" w:rsidRPr="009F3F64" w:rsidRDefault="0060748E" w:rsidP="003E0B22">
            <w:pPr>
              <w:suppressAutoHyphens/>
              <w:autoSpaceDE w:val="0"/>
              <w:autoSpaceDN w:val="0"/>
              <w:adjustRightInd w:val="0"/>
              <w:spacing w:beforeLines="60" w:afterLines="60"/>
              <w:jc w:val="center"/>
              <w:rPr>
                <w:rFonts w:ascii="Arial" w:hAnsi="Arial" w:cs="Arial"/>
                <w:b/>
                <w:color w:val="000000"/>
                <w:sz w:val="22"/>
                <w:szCs w:val="22"/>
              </w:rPr>
            </w:pPr>
            <w:r w:rsidRPr="009F3F64">
              <w:rPr>
                <w:rFonts w:ascii="Arial" w:hAnsi="Arial" w:cs="Arial"/>
                <w:b/>
                <w:color w:val="000000"/>
                <w:sz w:val="22"/>
                <w:szCs w:val="22"/>
              </w:rPr>
              <w:t>ESPECIFICAÇÃO</w:t>
            </w:r>
          </w:p>
        </w:tc>
        <w:tc>
          <w:tcPr>
            <w:tcW w:w="977" w:type="dxa"/>
          </w:tcPr>
          <w:p w:rsidR="0060748E" w:rsidRPr="009F3F64" w:rsidRDefault="0060748E" w:rsidP="003E0B22">
            <w:pPr>
              <w:suppressAutoHyphens/>
              <w:autoSpaceDE w:val="0"/>
              <w:autoSpaceDN w:val="0"/>
              <w:adjustRightInd w:val="0"/>
              <w:spacing w:beforeLines="60" w:afterLines="60"/>
              <w:jc w:val="center"/>
              <w:rPr>
                <w:rFonts w:ascii="Arial" w:hAnsi="Arial" w:cs="Arial"/>
                <w:b/>
                <w:color w:val="000000"/>
                <w:sz w:val="22"/>
                <w:szCs w:val="22"/>
              </w:rPr>
            </w:pPr>
            <w:r w:rsidRPr="009F3F64">
              <w:rPr>
                <w:rFonts w:ascii="Arial" w:hAnsi="Arial" w:cs="Arial"/>
                <w:b/>
                <w:color w:val="000000"/>
                <w:sz w:val="22"/>
                <w:szCs w:val="22"/>
              </w:rPr>
              <w:t>UNIT</w:t>
            </w:r>
          </w:p>
        </w:tc>
        <w:tc>
          <w:tcPr>
            <w:tcW w:w="1086" w:type="dxa"/>
          </w:tcPr>
          <w:p w:rsidR="0060748E" w:rsidRPr="009F3F64" w:rsidRDefault="0060748E" w:rsidP="003E0B22">
            <w:pPr>
              <w:suppressAutoHyphens/>
              <w:autoSpaceDE w:val="0"/>
              <w:autoSpaceDN w:val="0"/>
              <w:adjustRightInd w:val="0"/>
              <w:spacing w:beforeLines="60" w:afterLines="60"/>
              <w:jc w:val="center"/>
              <w:rPr>
                <w:rFonts w:ascii="Arial" w:hAnsi="Arial" w:cs="Arial"/>
                <w:b/>
                <w:color w:val="000000"/>
                <w:sz w:val="22"/>
                <w:szCs w:val="22"/>
              </w:rPr>
            </w:pPr>
            <w:r w:rsidRPr="009F3F64">
              <w:rPr>
                <w:rFonts w:ascii="Arial" w:hAnsi="Arial" w:cs="Arial"/>
                <w:b/>
                <w:color w:val="000000"/>
                <w:sz w:val="22"/>
                <w:szCs w:val="22"/>
              </w:rPr>
              <w:t>TOTAL</w:t>
            </w:r>
          </w:p>
        </w:tc>
      </w:tr>
      <w:tr w:rsidR="0060748E" w:rsidRPr="0060748E" w:rsidTr="00C00E70">
        <w:trPr>
          <w:jc w:val="center"/>
        </w:trPr>
        <w:tc>
          <w:tcPr>
            <w:tcW w:w="733" w:type="dxa"/>
          </w:tcPr>
          <w:p w:rsidR="0060748E" w:rsidRPr="009F3F64"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1</w:t>
            </w:r>
          </w:p>
        </w:tc>
        <w:tc>
          <w:tcPr>
            <w:tcW w:w="709" w:type="dxa"/>
          </w:tcPr>
          <w:p w:rsidR="0060748E" w:rsidRPr="009F3F64"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4</w:t>
            </w:r>
          </w:p>
        </w:tc>
        <w:tc>
          <w:tcPr>
            <w:tcW w:w="850" w:type="dxa"/>
          </w:tcPr>
          <w:p w:rsidR="0060748E" w:rsidRPr="009F3F64"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UND</w:t>
            </w:r>
          </w:p>
        </w:tc>
        <w:tc>
          <w:tcPr>
            <w:tcW w:w="4763" w:type="dxa"/>
          </w:tcPr>
          <w:p w:rsidR="0060748E" w:rsidRPr="009F3F64"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 xml:space="preserve">Óleo Maxi </w:t>
            </w:r>
            <w:proofErr w:type="spellStart"/>
            <w:r w:rsidRPr="0060748E">
              <w:rPr>
                <w:rFonts w:ascii="Arial" w:hAnsi="Arial" w:cs="Arial"/>
                <w:color w:val="000000"/>
                <w:sz w:val="22"/>
                <w:szCs w:val="22"/>
              </w:rPr>
              <w:t>Perfori</w:t>
            </w:r>
            <w:proofErr w:type="spellEnd"/>
            <w:r w:rsidRPr="0060748E">
              <w:rPr>
                <w:rFonts w:ascii="Arial" w:hAnsi="Arial" w:cs="Arial"/>
                <w:color w:val="000000"/>
                <w:sz w:val="22"/>
                <w:szCs w:val="22"/>
              </w:rPr>
              <w:t xml:space="preserve"> G052553R2</w:t>
            </w:r>
          </w:p>
        </w:tc>
        <w:tc>
          <w:tcPr>
            <w:tcW w:w="977" w:type="dxa"/>
          </w:tcPr>
          <w:p w:rsidR="0060748E" w:rsidRPr="009F3F64"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52,90</w:t>
            </w:r>
          </w:p>
        </w:tc>
        <w:tc>
          <w:tcPr>
            <w:tcW w:w="1086" w:type="dxa"/>
          </w:tcPr>
          <w:p w:rsidR="0060748E" w:rsidRPr="009F3F64"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211,60</w:t>
            </w:r>
          </w:p>
        </w:tc>
      </w:tr>
      <w:tr w:rsidR="0060748E" w:rsidRPr="0060748E" w:rsidTr="00C00E70">
        <w:trPr>
          <w:jc w:val="center"/>
        </w:trPr>
        <w:tc>
          <w:tcPr>
            <w:tcW w:w="73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2</w:t>
            </w:r>
          </w:p>
        </w:tc>
        <w:tc>
          <w:tcPr>
            <w:tcW w:w="709"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1</w:t>
            </w:r>
          </w:p>
        </w:tc>
        <w:tc>
          <w:tcPr>
            <w:tcW w:w="850"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UND</w:t>
            </w:r>
          </w:p>
        </w:tc>
        <w:tc>
          <w:tcPr>
            <w:tcW w:w="476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 xml:space="preserve">Filtro de óleo Saveiro 1.6 </w:t>
            </w:r>
            <w:proofErr w:type="spellStart"/>
            <w:r w:rsidRPr="0060748E">
              <w:rPr>
                <w:rFonts w:ascii="Arial" w:hAnsi="Arial" w:cs="Arial"/>
                <w:color w:val="000000"/>
                <w:sz w:val="22"/>
                <w:szCs w:val="22"/>
              </w:rPr>
              <w:t>Robust</w:t>
            </w:r>
            <w:proofErr w:type="spellEnd"/>
            <w:r w:rsidRPr="0060748E">
              <w:rPr>
                <w:rFonts w:ascii="Arial" w:hAnsi="Arial" w:cs="Arial"/>
                <w:color w:val="000000"/>
                <w:sz w:val="22"/>
                <w:szCs w:val="22"/>
              </w:rPr>
              <w:t xml:space="preserve"> CS 2017.</w:t>
            </w:r>
          </w:p>
        </w:tc>
        <w:tc>
          <w:tcPr>
            <w:tcW w:w="977"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42,21</w:t>
            </w:r>
          </w:p>
        </w:tc>
        <w:tc>
          <w:tcPr>
            <w:tcW w:w="1086"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42,21</w:t>
            </w:r>
          </w:p>
        </w:tc>
      </w:tr>
      <w:tr w:rsidR="0060748E" w:rsidRPr="0060748E" w:rsidTr="00C00E70">
        <w:trPr>
          <w:jc w:val="center"/>
        </w:trPr>
        <w:tc>
          <w:tcPr>
            <w:tcW w:w="73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3</w:t>
            </w:r>
          </w:p>
        </w:tc>
        <w:tc>
          <w:tcPr>
            <w:tcW w:w="709"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1</w:t>
            </w:r>
          </w:p>
        </w:tc>
        <w:tc>
          <w:tcPr>
            <w:tcW w:w="850"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UND</w:t>
            </w:r>
          </w:p>
        </w:tc>
        <w:tc>
          <w:tcPr>
            <w:tcW w:w="476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 xml:space="preserve">Parafuso de dreno do óleo, Saveiro 1.6 </w:t>
            </w:r>
            <w:proofErr w:type="spellStart"/>
            <w:r w:rsidRPr="0060748E">
              <w:rPr>
                <w:rFonts w:ascii="Arial" w:hAnsi="Arial" w:cs="Arial"/>
                <w:color w:val="000000"/>
                <w:sz w:val="22"/>
                <w:szCs w:val="22"/>
              </w:rPr>
              <w:t>Robust</w:t>
            </w:r>
            <w:proofErr w:type="spellEnd"/>
            <w:r w:rsidRPr="0060748E">
              <w:rPr>
                <w:rFonts w:ascii="Arial" w:hAnsi="Arial" w:cs="Arial"/>
                <w:color w:val="000000"/>
                <w:sz w:val="22"/>
                <w:szCs w:val="22"/>
              </w:rPr>
              <w:t xml:space="preserve"> CS 2017.</w:t>
            </w:r>
          </w:p>
        </w:tc>
        <w:tc>
          <w:tcPr>
            <w:tcW w:w="977"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21,10</w:t>
            </w:r>
          </w:p>
        </w:tc>
        <w:tc>
          <w:tcPr>
            <w:tcW w:w="1086"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21,10</w:t>
            </w:r>
          </w:p>
        </w:tc>
      </w:tr>
      <w:tr w:rsidR="0060748E" w:rsidRPr="0060748E" w:rsidTr="00C00E70">
        <w:trPr>
          <w:jc w:val="center"/>
        </w:trPr>
        <w:tc>
          <w:tcPr>
            <w:tcW w:w="73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4</w:t>
            </w:r>
          </w:p>
        </w:tc>
        <w:tc>
          <w:tcPr>
            <w:tcW w:w="709"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1</w:t>
            </w:r>
          </w:p>
        </w:tc>
        <w:tc>
          <w:tcPr>
            <w:tcW w:w="850"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UND</w:t>
            </w:r>
          </w:p>
        </w:tc>
        <w:tc>
          <w:tcPr>
            <w:tcW w:w="476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 xml:space="preserve">Filtro de combustível Saveiro 1.6 </w:t>
            </w:r>
            <w:proofErr w:type="spellStart"/>
            <w:r w:rsidRPr="0060748E">
              <w:rPr>
                <w:rFonts w:ascii="Arial" w:hAnsi="Arial" w:cs="Arial"/>
                <w:color w:val="000000"/>
                <w:sz w:val="22"/>
                <w:szCs w:val="22"/>
              </w:rPr>
              <w:t>Robust</w:t>
            </w:r>
            <w:proofErr w:type="spellEnd"/>
            <w:r w:rsidRPr="0060748E">
              <w:rPr>
                <w:rFonts w:ascii="Arial" w:hAnsi="Arial" w:cs="Arial"/>
                <w:color w:val="000000"/>
                <w:sz w:val="22"/>
                <w:szCs w:val="22"/>
              </w:rPr>
              <w:t xml:space="preserve"> CS 2017.</w:t>
            </w:r>
          </w:p>
        </w:tc>
        <w:tc>
          <w:tcPr>
            <w:tcW w:w="977"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24,15</w:t>
            </w:r>
          </w:p>
        </w:tc>
        <w:tc>
          <w:tcPr>
            <w:tcW w:w="1086"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24,15</w:t>
            </w:r>
          </w:p>
        </w:tc>
      </w:tr>
      <w:tr w:rsidR="0060748E" w:rsidRPr="0060748E" w:rsidTr="00C00E70">
        <w:trPr>
          <w:jc w:val="center"/>
        </w:trPr>
        <w:tc>
          <w:tcPr>
            <w:tcW w:w="73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5</w:t>
            </w:r>
          </w:p>
        </w:tc>
        <w:tc>
          <w:tcPr>
            <w:tcW w:w="709"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1</w:t>
            </w:r>
          </w:p>
        </w:tc>
        <w:tc>
          <w:tcPr>
            <w:tcW w:w="850"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UND</w:t>
            </w:r>
          </w:p>
        </w:tc>
        <w:tc>
          <w:tcPr>
            <w:tcW w:w="476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Selo automotivo LIT04145170</w:t>
            </w:r>
          </w:p>
        </w:tc>
        <w:tc>
          <w:tcPr>
            <w:tcW w:w="977"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2,84</w:t>
            </w:r>
          </w:p>
        </w:tc>
        <w:tc>
          <w:tcPr>
            <w:tcW w:w="1086"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2,84</w:t>
            </w:r>
          </w:p>
        </w:tc>
      </w:tr>
      <w:tr w:rsidR="0060748E" w:rsidRPr="0060748E" w:rsidTr="00C00E70">
        <w:trPr>
          <w:jc w:val="center"/>
        </w:trPr>
        <w:tc>
          <w:tcPr>
            <w:tcW w:w="73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6</w:t>
            </w:r>
          </w:p>
        </w:tc>
        <w:tc>
          <w:tcPr>
            <w:tcW w:w="709"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1</w:t>
            </w:r>
          </w:p>
        </w:tc>
        <w:tc>
          <w:tcPr>
            <w:tcW w:w="850"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UND</w:t>
            </w:r>
          </w:p>
        </w:tc>
        <w:tc>
          <w:tcPr>
            <w:tcW w:w="476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Filtro automotivo 6R0820367</w:t>
            </w:r>
          </w:p>
        </w:tc>
        <w:tc>
          <w:tcPr>
            <w:tcW w:w="977"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48,30</w:t>
            </w:r>
          </w:p>
        </w:tc>
        <w:tc>
          <w:tcPr>
            <w:tcW w:w="1086"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48,30</w:t>
            </w:r>
          </w:p>
        </w:tc>
      </w:tr>
      <w:tr w:rsidR="0060748E" w:rsidRPr="0060748E" w:rsidTr="00C00E70">
        <w:trPr>
          <w:jc w:val="center"/>
        </w:trPr>
        <w:tc>
          <w:tcPr>
            <w:tcW w:w="73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lastRenderedPageBreak/>
              <w:t>7</w:t>
            </w:r>
          </w:p>
        </w:tc>
        <w:tc>
          <w:tcPr>
            <w:tcW w:w="709"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1</w:t>
            </w:r>
          </w:p>
        </w:tc>
        <w:tc>
          <w:tcPr>
            <w:tcW w:w="850"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SVÇ</w:t>
            </w:r>
          </w:p>
        </w:tc>
        <w:tc>
          <w:tcPr>
            <w:tcW w:w="4763" w:type="dxa"/>
          </w:tcPr>
          <w:p w:rsidR="0060748E" w:rsidRPr="0060748E" w:rsidRDefault="0060748E" w:rsidP="003E0B22">
            <w:pPr>
              <w:suppressAutoHyphens/>
              <w:autoSpaceDE w:val="0"/>
              <w:autoSpaceDN w:val="0"/>
              <w:adjustRightInd w:val="0"/>
              <w:spacing w:beforeLines="60" w:afterLines="60"/>
              <w:jc w:val="both"/>
              <w:rPr>
                <w:rFonts w:ascii="Arial" w:hAnsi="Arial" w:cs="Arial"/>
                <w:color w:val="000000"/>
                <w:sz w:val="22"/>
                <w:szCs w:val="22"/>
              </w:rPr>
            </w:pPr>
            <w:r w:rsidRPr="0060748E">
              <w:rPr>
                <w:rFonts w:ascii="Arial" w:hAnsi="Arial" w:cs="Arial"/>
                <w:color w:val="000000"/>
                <w:sz w:val="22"/>
                <w:szCs w:val="22"/>
              </w:rPr>
              <w:t xml:space="preserve">Manutenção técnica para serviço de revisão estendida de garantia, com troca de óleo e peças do veiculo Saveiro CS </w:t>
            </w:r>
            <w:proofErr w:type="spellStart"/>
            <w:r w:rsidRPr="0060748E">
              <w:rPr>
                <w:rFonts w:ascii="Arial" w:hAnsi="Arial" w:cs="Arial"/>
                <w:color w:val="000000"/>
                <w:sz w:val="22"/>
                <w:szCs w:val="22"/>
              </w:rPr>
              <w:t>Robust</w:t>
            </w:r>
            <w:proofErr w:type="spellEnd"/>
            <w:r w:rsidRPr="0060748E">
              <w:rPr>
                <w:rFonts w:ascii="Arial" w:hAnsi="Arial" w:cs="Arial"/>
                <w:color w:val="000000"/>
                <w:sz w:val="22"/>
                <w:szCs w:val="22"/>
              </w:rPr>
              <w:t xml:space="preserve"> 1.6, </w:t>
            </w:r>
          </w:p>
        </w:tc>
        <w:tc>
          <w:tcPr>
            <w:tcW w:w="977"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234,00</w:t>
            </w:r>
          </w:p>
        </w:tc>
        <w:tc>
          <w:tcPr>
            <w:tcW w:w="1086" w:type="dxa"/>
          </w:tcPr>
          <w:p w:rsidR="0060748E" w:rsidRPr="0060748E" w:rsidRDefault="0060748E" w:rsidP="003E0B22">
            <w:pPr>
              <w:suppressAutoHyphens/>
              <w:autoSpaceDE w:val="0"/>
              <w:autoSpaceDN w:val="0"/>
              <w:adjustRightInd w:val="0"/>
              <w:spacing w:beforeLines="60" w:afterLines="60"/>
              <w:jc w:val="right"/>
              <w:rPr>
                <w:rFonts w:ascii="Arial" w:hAnsi="Arial" w:cs="Arial"/>
                <w:color w:val="000000"/>
                <w:sz w:val="22"/>
                <w:szCs w:val="22"/>
              </w:rPr>
            </w:pPr>
            <w:r w:rsidRPr="0060748E">
              <w:rPr>
                <w:rFonts w:ascii="Arial" w:hAnsi="Arial" w:cs="Arial"/>
                <w:color w:val="000000"/>
                <w:sz w:val="22"/>
                <w:szCs w:val="22"/>
              </w:rPr>
              <w:t>234,00</w:t>
            </w:r>
          </w:p>
        </w:tc>
      </w:tr>
      <w:tr w:rsidR="0060748E" w:rsidRPr="0060748E" w:rsidTr="00C00E70">
        <w:trPr>
          <w:jc w:val="center"/>
        </w:trPr>
        <w:tc>
          <w:tcPr>
            <w:tcW w:w="733" w:type="dxa"/>
          </w:tcPr>
          <w:p w:rsidR="0060748E" w:rsidRPr="0060748E" w:rsidRDefault="0060748E" w:rsidP="003E0B22">
            <w:pPr>
              <w:suppressAutoHyphens/>
              <w:autoSpaceDE w:val="0"/>
              <w:autoSpaceDN w:val="0"/>
              <w:adjustRightInd w:val="0"/>
              <w:spacing w:beforeLines="60" w:afterLines="60"/>
              <w:jc w:val="both"/>
              <w:rPr>
                <w:rFonts w:ascii="Arial" w:hAnsi="Arial" w:cs="Arial"/>
                <w:b/>
                <w:color w:val="000000"/>
                <w:sz w:val="22"/>
                <w:szCs w:val="22"/>
              </w:rPr>
            </w:pPr>
          </w:p>
        </w:tc>
        <w:tc>
          <w:tcPr>
            <w:tcW w:w="709" w:type="dxa"/>
          </w:tcPr>
          <w:p w:rsidR="0060748E" w:rsidRPr="0060748E" w:rsidRDefault="0060748E" w:rsidP="003E0B22">
            <w:pPr>
              <w:suppressAutoHyphens/>
              <w:autoSpaceDE w:val="0"/>
              <w:autoSpaceDN w:val="0"/>
              <w:adjustRightInd w:val="0"/>
              <w:spacing w:beforeLines="60" w:afterLines="60"/>
              <w:jc w:val="both"/>
              <w:rPr>
                <w:rFonts w:ascii="Arial" w:hAnsi="Arial" w:cs="Arial"/>
                <w:b/>
                <w:color w:val="000000"/>
                <w:sz w:val="22"/>
                <w:szCs w:val="22"/>
              </w:rPr>
            </w:pPr>
          </w:p>
        </w:tc>
        <w:tc>
          <w:tcPr>
            <w:tcW w:w="850" w:type="dxa"/>
          </w:tcPr>
          <w:p w:rsidR="0060748E" w:rsidRPr="0060748E" w:rsidRDefault="0060748E" w:rsidP="003E0B22">
            <w:pPr>
              <w:suppressAutoHyphens/>
              <w:autoSpaceDE w:val="0"/>
              <w:autoSpaceDN w:val="0"/>
              <w:adjustRightInd w:val="0"/>
              <w:spacing w:beforeLines="60" w:afterLines="60"/>
              <w:jc w:val="both"/>
              <w:rPr>
                <w:rFonts w:ascii="Arial" w:hAnsi="Arial" w:cs="Arial"/>
                <w:b/>
                <w:color w:val="000000"/>
                <w:sz w:val="22"/>
                <w:szCs w:val="22"/>
              </w:rPr>
            </w:pPr>
          </w:p>
        </w:tc>
        <w:tc>
          <w:tcPr>
            <w:tcW w:w="4763" w:type="dxa"/>
          </w:tcPr>
          <w:p w:rsidR="0060748E" w:rsidRPr="0060748E" w:rsidRDefault="0060748E" w:rsidP="003E0B22">
            <w:pPr>
              <w:suppressAutoHyphens/>
              <w:autoSpaceDE w:val="0"/>
              <w:autoSpaceDN w:val="0"/>
              <w:adjustRightInd w:val="0"/>
              <w:spacing w:beforeLines="60" w:afterLines="60"/>
              <w:jc w:val="both"/>
              <w:rPr>
                <w:rFonts w:ascii="Arial" w:hAnsi="Arial" w:cs="Arial"/>
                <w:b/>
                <w:color w:val="000000"/>
                <w:sz w:val="22"/>
                <w:szCs w:val="22"/>
              </w:rPr>
            </w:pPr>
          </w:p>
        </w:tc>
        <w:tc>
          <w:tcPr>
            <w:tcW w:w="977" w:type="dxa"/>
          </w:tcPr>
          <w:p w:rsidR="0060748E" w:rsidRPr="0060748E" w:rsidRDefault="0060748E" w:rsidP="003E0B22">
            <w:pPr>
              <w:suppressAutoHyphens/>
              <w:autoSpaceDE w:val="0"/>
              <w:autoSpaceDN w:val="0"/>
              <w:adjustRightInd w:val="0"/>
              <w:spacing w:beforeLines="60" w:afterLines="60"/>
              <w:jc w:val="both"/>
              <w:rPr>
                <w:rFonts w:ascii="Arial" w:hAnsi="Arial" w:cs="Arial"/>
                <w:b/>
                <w:color w:val="000000"/>
                <w:sz w:val="22"/>
                <w:szCs w:val="22"/>
              </w:rPr>
            </w:pPr>
            <w:r w:rsidRPr="0060748E">
              <w:rPr>
                <w:rFonts w:ascii="Arial" w:hAnsi="Arial" w:cs="Arial"/>
                <w:b/>
                <w:color w:val="000000"/>
                <w:sz w:val="22"/>
                <w:szCs w:val="22"/>
              </w:rPr>
              <w:t>TOTAL</w:t>
            </w:r>
          </w:p>
        </w:tc>
        <w:tc>
          <w:tcPr>
            <w:tcW w:w="1086" w:type="dxa"/>
          </w:tcPr>
          <w:p w:rsidR="0060748E" w:rsidRPr="0060748E" w:rsidRDefault="0060748E" w:rsidP="003E0B22">
            <w:pPr>
              <w:suppressAutoHyphens/>
              <w:autoSpaceDE w:val="0"/>
              <w:autoSpaceDN w:val="0"/>
              <w:adjustRightInd w:val="0"/>
              <w:spacing w:beforeLines="60" w:afterLines="60"/>
              <w:jc w:val="both"/>
              <w:rPr>
                <w:rFonts w:ascii="Arial" w:hAnsi="Arial" w:cs="Arial"/>
                <w:b/>
                <w:color w:val="000000"/>
                <w:sz w:val="22"/>
                <w:szCs w:val="22"/>
              </w:rPr>
            </w:pPr>
            <w:r w:rsidRPr="0060748E">
              <w:rPr>
                <w:rFonts w:ascii="Arial" w:hAnsi="Arial" w:cs="Arial"/>
                <w:b/>
                <w:color w:val="000000"/>
                <w:sz w:val="22"/>
                <w:szCs w:val="22"/>
              </w:rPr>
              <w:t>R$584,20</w:t>
            </w:r>
          </w:p>
        </w:tc>
      </w:tr>
    </w:tbl>
    <w:p w:rsidR="00844BD7" w:rsidRDefault="00844BD7" w:rsidP="00D764FE">
      <w:pPr>
        <w:jc w:val="both"/>
        <w:rPr>
          <w:rFonts w:ascii="Arial" w:hAnsi="Arial" w:cs="Arial"/>
          <w:sz w:val="24"/>
          <w:szCs w:val="24"/>
        </w:rPr>
      </w:pPr>
    </w:p>
    <w:p w:rsidR="002936D5" w:rsidRPr="00707964" w:rsidRDefault="002936D5" w:rsidP="00D764FE">
      <w:pPr>
        <w:jc w:val="both"/>
        <w:rPr>
          <w:rFonts w:ascii="Arial" w:hAnsi="Arial" w:cs="Arial"/>
          <w:b/>
          <w:bCs/>
          <w:sz w:val="24"/>
          <w:szCs w:val="24"/>
        </w:rPr>
      </w:pPr>
      <w:r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2936D5"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 xml:space="preserve">em até 30 (trinta) dias,  contados a partir da aprovação do respectivo processo pelo órgão competente, mediante apresentação da respectiva nota fiscal, acompanhada </w:t>
      </w:r>
      <w:r w:rsidR="00373468" w:rsidRPr="00373468">
        <w:rPr>
          <w:rFonts w:ascii="Arial" w:hAnsi="Arial" w:cs="Arial"/>
          <w:sz w:val="24"/>
          <w:szCs w:val="24"/>
        </w:rPr>
        <w:t>das Certidões Negativa de Débitos Relativos aos Tributos Federais e à Dívida, nos termos da Portaria Conjunta RFB/PGFN nº 1751/14 e FGTS.</w:t>
      </w:r>
    </w:p>
    <w:p w:rsidR="00373468" w:rsidRPr="00373468" w:rsidRDefault="00373468"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Default="002936D5" w:rsidP="002936D5">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F342B1" w:rsidRPr="00707964" w:rsidRDefault="00F342B1" w:rsidP="002936D5">
      <w:pPr>
        <w:tabs>
          <w:tab w:val="left" w:pos="0"/>
        </w:tabs>
        <w:jc w:val="both"/>
        <w:rPr>
          <w:rFonts w:ascii="Arial" w:hAnsi="Arial" w:cs="Arial"/>
          <w:bCs/>
          <w:sz w:val="24"/>
          <w:szCs w:val="24"/>
        </w:rPr>
      </w:pPr>
    </w:p>
    <w:tbl>
      <w:tblPr>
        <w:tblStyle w:val="Tabelacomgrade3"/>
        <w:tblW w:w="9639" w:type="dxa"/>
        <w:jc w:val="right"/>
        <w:tblInd w:w="-459" w:type="dxa"/>
        <w:tblLook w:val="04A0"/>
      </w:tblPr>
      <w:tblGrid>
        <w:gridCol w:w="2537"/>
        <w:gridCol w:w="1719"/>
        <w:gridCol w:w="2407"/>
        <w:gridCol w:w="2976"/>
      </w:tblGrid>
      <w:tr w:rsidR="0060748E" w:rsidRPr="0060748E" w:rsidTr="0060748E">
        <w:trPr>
          <w:jc w:val="right"/>
        </w:trPr>
        <w:tc>
          <w:tcPr>
            <w:tcW w:w="2537" w:type="dxa"/>
          </w:tcPr>
          <w:p w:rsidR="0060748E" w:rsidRPr="0060748E" w:rsidRDefault="0060748E" w:rsidP="0060748E">
            <w:pPr>
              <w:rPr>
                <w:b/>
                <w:szCs w:val="24"/>
              </w:rPr>
            </w:pPr>
            <w:r w:rsidRPr="0060748E">
              <w:rPr>
                <w:b/>
                <w:szCs w:val="24"/>
              </w:rPr>
              <w:t>Secretaria:</w:t>
            </w:r>
          </w:p>
        </w:tc>
        <w:tc>
          <w:tcPr>
            <w:tcW w:w="7102" w:type="dxa"/>
            <w:gridSpan w:val="3"/>
          </w:tcPr>
          <w:p w:rsidR="0060748E" w:rsidRPr="0060748E" w:rsidRDefault="0060748E" w:rsidP="0060748E">
            <w:pPr>
              <w:rPr>
                <w:b/>
                <w:szCs w:val="24"/>
              </w:rPr>
            </w:pPr>
            <w:r w:rsidRPr="0060748E">
              <w:rPr>
                <w:b/>
                <w:szCs w:val="24"/>
              </w:rPr>
              <w:t>09 Secretaria M. Turismo, Esportes e Desenvolvimento Econômico</w:t>
            </w:r>
          </w:p>
        </w:tc>
      </w:tr>
      <w:tr w:rsidR="0060748E" w:rsidRPr="0060748E" w:rsidTr="0060748E">
        <w:trPr>
          <w:jc w:val="right"/>
        </w:trPr>
        <w:tc>
          <w:tcPr>
            <w:tcW w:w="2537" w:type="dxa"/>
          </w:tcPr>
          <w:p w:rsidR="0060748E" w:rsidRPr="0060748E" w:rsidRDefault="0060748E" w:rsidP="0060748E">
            <w:pPr>
              <w:rPr>
                <w:b/>
                <w:szCs w:val="24"/>
              </w:rPr>
            </w:pPr>
            <w:r w:rsidRPr="0060748E">
              <w:rPr>
                <w:b/>
                <w:szCs w:val="24"/>
              </w:rPr>
              <w:t>Unidade:</w:t>
            </w:r>
          </w:p>
        </w:tc>
        <w:tc>
          <w:tcPr>
            <w:tcW w:w="7102" w:type="dxa"/>
            <w:gridSpan w:val="3"/>
          </w:tcPr>
          <w:p w:rsidR="0060748E" w:rsidRPr="0060748E" w:rsidRDefault="0060748E" w:rsidP="0060748E">
            <w:pPr>
              <w:rPr>
                <w:szCs w:val="24"/>
              </w:rPr>
            </w:pPr>
            <w:r w:rsidRPr="0060748E">
              <w:rPr>
                <w:szCs w:val="24"/>
              </w:rPr>
              <w:t>09.01 Gabinete do Secretário</w:t>
            </w:r>
          </w:p>
        </w:tc>
      </w:tr>
      <w:tr w:rsidR="0060748E" w:rsidRPr="0060748E" w:rsidTr="0060748E">
        <w:trPr>
          <w:jc w:val="right"/>
        </w:trPr>
        <w:tc>
          <w:tcPr>
            <w:tcW w:w="2537" w:type="dxa"/>
          </w:tcPr>
          <w:p w:rsidR="0060748E" w:rsidRPr="0060748E" w:rsidRDefault="0060748E" w:rsidP="0060748E">
            <w:pPr>
              <w:rPr>
                <w:b/>
                <w:szCs w:val="24"/>
              </w:rPr>
            </w:pPr>
            <w:r w:rsidRPr="0060748E">
              <w:rPr>
                <w:b/>
                <w:szCs w:val="24"/>
              </w:rPr>
              <w:t>Funcional Programática:</w:t>
            </w:r>
          </w:p>
        </w:tc>
        <w:tc>
          <w:tcPr>
            <w:tcW w:w="7102" w:type="dxa"/>
            <w:gridSpan w:val="3"/>
          </w:tcPr>
          <w:p w:rsidR="0060748E" w:rsidRPr="0060748E" w:rsidRDefault="0060748E" w:rsidP="0060748E">
            <w:pPr>
              <w:rPr>
                <w:szCs w:val="24"/>
              </w:rPr>
            </w:pPr>
            <w:r w:rsidRPr="0060748E">
              <w:rPr>
                <w:szCs w:val="24"/>
              </w:rPr>
              <w:t>23.122.0109.2040</w:t>
            </w:r>
          </w:p>
        </w:tc>
      </w:tr>
      <w:tr w:rsidR="0060748E" w:rsidRPr="0060748E" w:rsidTr="0060748E">
        <w:trPr>
          <w:jc w:val="right"/>
        </w:trPr>
        <w:tc>
          <w:tcPr>
            <w:tcW w:w="2537" w:type="dxa"/>
          </w:tcPr>
          <w:p w:rsidR="0060748E" w:rsidRPr="0060748E" w:rsidRDefault="0060748E" w:rsidP="0060748E">
            <w:pPr>
              <w:rPr>
                <w:b/>
                <w:szCs w:val="24"/>
              </w:rPr>
            </w:pPr>
            <w:r w:rsidRPr="0060748E">
              <w:rPr>
                <w:b/>
                <w:szCs w:val="24"/>
              </w:rPr>
              <w:t>Projeto/Atividade:</w:t>
            </w:r>
          </w:p>
        </w:tc>
        <w:tc>
          <w:tcPr>
            <w:tcW w:w="7102" w:type="dxa"/>
            <w:gridSpan w:val="3"/>
          </w:tcPr>
          <w:p w:rsidR="0060748E" w:rsidRPr="0060748E" w:rsidRDefault="0060748E" w:rsidP="0060748E">
            <w:pPr>
              <w:rPr>
                <w:szCs w:val="24"/>
              </w:rPr>
            </w:pPr>
            <w:r w:rsidRPr="0060748E">
              <w:rPr>
                <w:szCs w:val="24"/>
              </w:rPr>
              <w:t>Manutenção e Apoio ao Turismo</w:t>
            </w:r>
          </w:p>
        </w:tc>
      </w:tr>
      <w:tr w:rsidR="0060748E" w:rsidRPr="0060748E" w:rsidTr="0060748E">
        <w:trPr>
          <w:jc w:val="right"/>
        </w:trPr>
        <w:tc>
          <w:tcPr>
            <w:tcW w:w="2537" w:type="dxa"/>
          </w:tcPr>
          <w:p w:rsidR="0060748E" w:rsidRPr="0060748E" w:rsidRDefault="0060748E" w:rsidP="0060748E">
            <w:pPr>
              <w:rPr>
                <w:szCs w:val="24"/>
              </w:rPr>
            </w:pPr>
            <w:r w:rsidRPr="0060748E">
              <w:rPr>
                <w:b/>
                <w:szCs w:val="24"/>
              </w:rPr>
              <w:t>Reduzido</w:t>
            </w:r>
            <w:r w:rsidRPr="0060748E">
              <w:rPr>
                <w:szCs w:val="24"/>
              </w:rPr>
              <w:t>: 2471</w:t>
            </w:r>
          </w:p>
        </w:tc>
        <w:tc>
          <w:tcPr>
            <w:tcW w:w="1719" w:type="dxa"/>
          </w:tcPr>
          <w:p w:rsidR="0060748E" w:rsidRPr="0060748E" w:rsidRDefault="0060748E" w:rsidP="0060748E">
            <w:pPr>
              <w:rPr>
                <w:b/>
                <w:szCs w:val="24"/>
              </w:rPr>
            </w:pPr>
            <w:r w:rsidRPr="0060748E">
              <w:rPr>
                <w:b/>
                <w:szCs w:val="24"/>
              </w:rPr>
              <w:t>Categoria Econômica:</w:t>
            </w:r>
          </w:p>
        </w:tc>
        <w:tc>
          <w:tcPr>
            <w:tcW w:w="2407" w:type="dxa"/>
          </w:tcPr>
          <w:p w:rsidR="0060748E" w:rsidRPr="0060748E" w:rsidRDefault="0060748E" w:rsidP="0060748E">
            <w:pPr>
              <w:rPr>
                <w:szCs w:val="24"/>
              </w:rPr>
            </w:pPr>
            <w:r w:rsidRPr="0060748E">
              <w:rPr>
                <w:szCs w:val="24"/>
              </w:rPr>
              <w:t>33.90.30.00.00</w:t>
            </w:r>
          </w:p>
        </w:tc>
        <w:tc>
          <w:tcPr>
            <w:tcW w:w="2976" w:type="dxa"/>
          </w:tcPr>
          <w:p w:rsidR="0060748E" w:rsidRPr="0060748E" w:rsidRDefault="0060748E" w:rsidP="0060748E">
            <w:pPr>
              <w:rPr>
                <w:szCs w:val="24"/>
              </w:rPr>
            </w:pPr>
            <w:r w:rsidRPr="0060748E">
              <w:rPr>
                <w:szCs w:val="24"/>
              </w:rPr>
              <w:t>Material de Consumo</w:t>
            </w:r>
          </w:p>
        </w:tc>
      </w:tr>
      <w:tr w:rsidR="0060748E" w:rsidRPr="0060748E" w:rsidTr="0060748E">
        <w:trPr>
          <w:jc w:val="right"/>
        </w:trPr>
        <w:tc>
          <w:tcPr>
            <w:tcW w:w="2537" w:type="dxa"/>
          </w:tcPr>
          <w:p w:rsidR="0060748E" w:rsidRPr="0060748E" w:rsidRDefault="0060748E" w:rsidP="0060748E">
            <w:pPr>
              <w:rPr>
                <w:b/>
                <w:szCs w:val="24"/>
              </w:rPr>
            </w:pPr>
            <w:r w:rsidRPr="0060748E">
              <w:rPr>
                <w:b/>
                <w:szCs w:val="24"/>
              </w:rPr>
              <w:t>Desdobramento Reduzido</w:t>
            </w:r>
          </w:p>
        </w:tc>
        <w:tc>
          <w:tcPr>
            <w:tcW w:w="1719" w:type="dxa"/>
          </w:tcPr>
          <w:p w:rsidR="0060748E" w:rsidRPr="0060748E" w:rsidRDefault="0060748E" w:rsidP="0060748E">
            <w:pPr>
              <w:rPr>
                <w:szCs w:val="24"/>
              </w:rPr>
            </w:pPr>
            <w:r w:rsidRPr="0060748E">
              <w:rPr>
                <w:szCs w:val="24"/>
              </w:rPr>
              <w:t>2493</w:t>
            </w:r>
          </w:p>
        </w:tc>
        <w:tc>
          <w:tcPr>
            <w:tcW w:w="2407" w:type="dxa"/>
          </w:tcPr>
          <w:p w:rsidR="0060748E" w:rsidRPr="0060748E" w:rsidRDefault="0060748E" w:rsidP="0060748E">
            <w:pPr>
              <w:rPr>
                <w:szCs w:val="24"/>
              </w:rPr>
            </w:pPr>
            <w:r w:rsidRPr="0060748E">
              <w:rPr>
                <w:szCs w:val="24"/>
              </w:rPr>
              <w:t>3.3.90.30.39.99</w:t>
            </w:r>
          </w:p>
        </w:tc>
        <w:tc>
          <w:tcPr>
            <w:tcW w:w="2976" w:type="dxa"/>
          </w:tcPr>
          <w:p w:rsidR="0060748E" w:rsidRPr="0060748E" w:rsidRDefault="0060748E" w:rsidP="0060748E">
            <w:pPr>
              <w:rPr>
                <w:szCs w:val="24"/>
              </w:rPr>
            </w:pPr>
            <w:r w:rsidRPr="0060748E">
              <w:rPr>
                <w:szCs w:val="24"/>
              </w:rPr>
              <w:t>Outros Materiais para Manutenção de Veículos</w:t>
            </w:r>
          </w:p>
        </w:tc>
      </w:tr>
      <w:tr w:rsidR="0060748E" w:rsidRPr="0060748E" w:rsidTr="0060748E">
        <w:trPr>
          <w:jc w:val="right"/>
        </w:trPr>
        <w:tc>
          <w:tcPr>
            <w:tcW w:w="2537" w:type="dxa"/>
          </w:tcPr>
          <w:p w:rsidR="0060748E" w:rsidRPr="0060748E" w:rsidRDefault="0060748E" w:rsidP="0060748E">
            <w:pPr>
              <w:rPr>
                <w:b/>
                <w:szCs w:val="24"/>
              </w:rPr>
            </w:pPr>
            <w:r w:rsidRPr="0060748E">
              <w:rPr>
                <w:b/>
                <w:szCs w:val="24"/>
              </w:rPr>
              <w:t>Fonte de Recurso:</w:t>
            </w:r>
          </w:p>
        </w:tc>
        <w:tc>
          <w:tcPr>
            <w:tcW w:w="1719" w:type="dxa"/>
            <w:tcBorders>
              <w:right w:val="single" w:sz="4" w:space="0" w:color="auto"/>
            </w:tcBorders>
          </w:tcPr>
          <w:p w:rsidR="0060748E" w:rsidRPr="0060748E" w:rsidRDefault="0060748E" w:rsidP="0060748E">
            <w:pPr>
              <w:rPr>
                <w:szCs w:val="24"/>
              </w:rPr>
            </w:pPr>
            <w:r w:rsidRPr="0060748E">
              <w:rPr>
                <w:szCs w:val="24"/>
              </w:rPr>
              <w:t>000</w:t>
            </w:r>
          </w:p>
        </w:tc>
        <w:tc>
          <w:tcPr>
            <w:tcW w:w="2407" w:type="dxa"/>
            <w:tcBorders>
              <w:left w:val="single" w:sz="4" w:space="0" w:color="auto"/>
              <w:right w:val="single" w:sz="4" w:space="0" w:color="auto"/>
            </w:tcBorders>
          </w:tcPr>
          <w:p w:rsidR="0060748E" w:rsidRPr="0060748E" w:rsidRDefault="0060748E" w:rsidP="00A41867">
            <w:pPr>
              <w:rPr>
                <w:b/>
                <w:szCs w:val="24"/>
              </w:rPr>
            </w:pPr>
            <w:r w:rsidRPr="0060748E">
              <w:rPr>
                <w:b/>
                <w:szCs w:val="24"/>
              </w:rPr>
              <w:t>Reserva nº 20</w:t>
            </w:r>
            <w:r w:rsidR="00AE17AC">
              <w:rPr>
                <w:b/>
                <w:szCs w:val="24"/>
              </w:rPr>
              <w:t>2</w:t>
            </w:r>
            <w:r w:rsidR="00A41867">
              <w:rPr>
                <w:b/>
                <w:szCs w:val="24"/>
              </w:rPr>
              <w:t>8</w:t>
            </w:r>
          </w:p>
        </w:tc>
        <w:tc>
          <w:tcPr>
            <w:tcW w:w="2976" w:type="dxa"/>
            <w:tcBorders>
              <w:left w:val="single" w:sz="4" w:space="0" w:color="auto"/>
            </w:tcBorders>
          </w:tcPr>
          <w:p w:rsidR="0060748E" w:rsidRPr="0060748E" w:rsidRDefault="0060748E" w:rsidP="0060748E">
            <w:pPr>
              <w:rPr>
                <w:b/>
                <w:szCs w:val="24"/>
              </w:rPr>
            </w:pPr>
            <w:r w:rsidRPr="0060748E">
              <w:rPr>
                <w:b/>
                <w:szCs w:val="24"/>
              </w:rPr>
              <w:t>R$ 350,20</w:t>
            </w:r>
          </w:p>
        </w:tc>
      </w:tr>
      <w:tr w:rsidR="0060748E" w:rsidRPr="0060748E" w:rsidTr="0060748E">
        <w:trPr>
          <w:jc w:val="right"/>
        </w:trPr>
        <w:tc>
          <w:tcPr>
            <w:tcW w:w="2537" w:type="dxa"/>
          </w:tcPr>
          <w:p w:rsidR="0060748E" w:rsidRPr="0060748E" w:rsidRDefault="0060748E" w:rsidP="0060748E">
            <w:pPr>
              <w:rPr>
                <w:szCs w:val="24"/>
              </w:rPr>
            </w:pPr>
            <w:r w:rsidRPr="0060748E">
              <w:rPr>
                <w:b/>
                <w:szCs w:val="24"/>
              </w:rPr>
              <w:t>Reduzido</w:t>
            </w:r>
            <w:r w:rsidRPr="0060748E">
              <w:rPr>
                <w:szCs w:val="24"/>
              </w:rPr>
              <w:t>: 2504</w:t>
            </w:r>
          </w:p>
        </w:tc>
        <w:tc>
          <w:tcPr>
            <w:tcW w:w="1719" w:type="dxa"/>
          </w:tcPr>
          <w:p w:rsidR="0060748E" w:rsidRPr="0060748E" w:rsidRDefault="0060748E" w:rsidP="0060748E">
            <w:pPr>
              <w:rPr>
                <w:b/>
                <w:szCs w:val="24"/>
              </w:rPr>
            </w:pPr>
            <w:r w:rsidRPr="0060748E">
              <w:rPr>
                <w:b/>
                <w:szCs w:val="24"/>
              </w:rPr>
              <w:t>Categoria Econômica:</w:t>
            </w:r>
          </w:p>
        </w:tc>
        <w:tc>
          <w:tcPr>
            <w:tcW w:w="2407" w:type="dxa"/>
          </w:tcPr>
          <w:p w:rsidR="0060748E" w:rsidRPr="0060748E" w:rsidRDefault="0060748E" w:rsidP="0060748E">
            <w:pPr>
              <w:rPr>
                <w:szCs w:val="24"/>
              </w:rPr>
            </w:pPr>
            <w:r w:rsidRPr="0060748E">
              <w:rPr>
                <w:szCs w:val="24"/>
              </w:rPr>
              <w:t>33.90.39.00.00</w:t>
            </w:r>
          </w:p>
        </w:tc>
        <w:tc>
          <w:tcPr>
            <w:tcW w:w="2976" w:type="dxa"/>
          </w:tcPr>
          <w:p w:rsidR="0060748E" w:rsidRPr="0060748E" w:rsidRDefault="0060748E" w:rsidP="0060748E">
            <w:pPr>
              <w:rPr>
                <w:szCs w:val="24"/>
              </w:rPr>
            </w:pPr>
            <w:r w:rsidRPr="0060748E">
              <w:rPr>
                <w:szCs w:val="24"/>
              </w:rPr>
              <w:t xml:space="preserve">Outros Serviços de Terceiros </w:t>
            </w:r>
            <w:proofErr w:type="spellStart"/>
            <w:r w:rsidRPr="0060748E">
              <w:rPr>
                <w:szCs w:val="24"/>
              </w:rPr>
              <w:t>P.J.</w:t>
            </w:r>
            <w:proofErr w:type="spellEnd"/>
          </w:p>
        </w:tc>
      </w:tr>
      <w:tr w:rsidR="0060748E" w:rsidRPr="0060748E" w:rsidTr="0060748E">
        <w:trPr>
          <w:jc w:val="right"/>
        </w:trPr>
        <w:tc>
          <w:tcPr>
            <w:tcW w:w="2537" w:type="dxa"/>
          </w:tcPr>
          <w:p w:rsidR="0060748E" w:rsidRPr="0060748E" w:rsidRDefault="0060748E" w:rsidP="0060748E">
            <w:pPr>
              <w:rPr>
                <w:b/>
                <w:szCs w:val="24"/>
              </w:rPr>
            </w:pPr>
            <w:r w:rsidRPr="0060748E">
              <w:rPr>
                <w:b/>
                <w:szCs w:val="24"/>
              </w:rPr>
              <w:t>Desdobramento Reduzido</w:t>
            </w:r>
          </w:p>
        </w:tc>
        <w:tc>
          <w:tcPr>
            <w:tcW w:w="1719" w:type="dxa"/>
          </w:tcPr>
          <w:p w:rsidR="0060748E" w:rsidRPr="0060748E" w:rsidRDefault="0060748E" w:rsidP="0060748E">
            <w:pPr>
              <w:rPr>
                <w:szCs w:val="24"/>
              </w:rPr>
            </w:pPr>
            <w:r w:rsidRPr="0060748E">
              <w:rPr>
                <w:szCs w:val="24"/>
              </w:rPr>
              <w:t>2514</w:t>
            </w:r>
          </w:p>
        </w:tc>
        <w:tc>
          <w:tcPr>
            <w:tcW w:w="2407" w:type="dxa"/>
          </w:tcPr>
          <w:p w:rsidR="0060748E" w:rsidRPr="0060748E" w:rsidRDefault="0060748E" w:rsidP="0060748E">
            <w:pPr>
              <w:rPr>
                <w:szCs w:val="24"/>
              </w:rPr>
            </w:pPr>
            <w:r w:rsidRPr="0060748E">
              <w:rPr>
                <w:szCs w:val="24"/>
              </w:rPr>
              <w:t>3.3.90.39.19.04</w:t>
            </w:r>
          </w:p>
        </w:tc>
        <w:tc>
          <w:tcPr>
            <w:tcW w:w="2976" w:type="dxa"/>
          </w:tcPr>
          <w:p w:rsidR="0060748E" w:rsidRPr="0060748E" w:rsidRDefault="0060748E" w:rsidP="0060748E">
            <w:pPr>
              <w:rPr>
                <w:szCs w:val="24"/>
              </w:rPr>
            </w:pPr>
            <w:r w:rsidRPr="0060748E">
              <w:rPr>
                <w:szCs w:val="24"/>
              </w:rPr>
              <w:t>Serviços Gerais de Mecânica Veicular</w:t>
            </w:r>
          </w:p>
        </w:tc>
      </w:tr>
      <w:tr w:rsidR="0060748E" w:rsidRPr="0060748E" w:rsidTr="0060748E">
        <w:trPr>
          <w:jc w:val="right"/>
        </w:trPr>
        <w:tc>
          <w:tcPr>
            <w:tcW w:w="2537" w:type="dxa"/>
          </w:tcPr>
          <w:p w:rsidR="0060748E" w:rsidRPr="0060748E" w:rsidRDefault="0060748E" w:rsidP="0060748E">
            <w:pPr>
              <w:rPr>
                <w:b/>
                <w:szCs w:val="24"/>
              </w:rPr>
            </w:pPr>
            <w:r w:rsidRPr="0060748E">
              <w:rPr>
                <w:b/>
                <w:szCs w:val="24"/>
              </w:rPr>
              <w:t>Fonte de Recurso:</w:t>
            </w:r>
          </w:p>
        </w:tc>
        <w:tc>
          <w:tcPr>
            <w:tcW w:w="1719" w:type="dxa"/>
            <w:tcBorders>
              <w:right w:val="single" w:sz="4" w:space="0" w:color="auto"/>
            </w:tcBorders>
          </w:tcPr>
          <w:p w:rsidR="0060748E" w:rsidRPr="0060748E" w:rsidRDefault="0060748E" w:rsidP="0060748E">
            <w:pPr>
              <w:rPr>
                <w:szCs w:val="24"/>
              </w:rPr>
            </w:pPr>
            <w:r w:rsidRPr="0060748E">
              <w:rPr>
                <w:szCs w:val="24"/>
              </w:rPr>
              <w:t>000</w:t>
            </w:r>
          </w:p>
        </w:tc>
        <w:tc>
          <w:tcPr>
            <w:tcW w:w="2407" w:type="dxa"/>
            <w:tcBorders>
              <w:left w:val="single" w:sz="4" w:space="0" w:color="auto"/>
              <w:right w:val="single" w:sz="4" w:space="0" w:color="auto"/>
            </w:tcBorders>
          </w:tcPr>
          <w:p w:rsidR="0060748E" w:rsidRPr="0060748E" w:rsidRDefault="0060748E" w:rsidP="00A41867">
            <w:pPr>
              <w:rPr>
                <w:b/>
                <w:szCs w:val="24"/>
              </w:rPr>
            </w:pPr>
            <w:r w:rsidRPr="0060748E">
              <w:rPr>
                <w:b/>
                <w:szCs w:val="24"/>
              </w:rPr>
              <w:t>Reserva nº 20</w:t>
            </w:r>
            <w:r w:rsidR="00AE17AC">
              <w:rPr>
                <w:b/>
                <w:szCs w:val="24"/>
              </w:rPr>
              <w:t>2</w:t>
            </w:r>
            <w:r w:rsidR="00A41867">
              <w:rPr>
                <w:b/>
                <w:szCs w:val="24"/>
              </w:rPr>
              <w:t>9</w:t>
            </w:r>
          </w:p>
        </w:tc>
        <w:tc>
          <w:tcPr>
            <w:tcW w:w="2976" w:type="dxa"/>
            <w:tcBorders>
              <w:left w:val="single" w:sz="4" w:space="0" w:color="auto"/>
            </w:tcBorders>
          </w:tcPr>
          <w:p w:rsidR="0060748E" w:rsidRPr="0060748E" w:rsidRDefault="0060748E" w:rsidP="0060748E">
            <w:pPr>
              <w:rPr>
                <w:b/>
                <w:szCs w:val="24"/>
              </w:rPr>
            </w:pPr>
            <w:r w:rsidRPr="0060748E">
              <w:rPr>
                <w:b/>
                <w:szCs w:val="24"/>
              </w:rPr>
              <w:t>R$ 234,00</w:t>
            </w:r>
          </w:p>
        </w:tc>
      </w:tr>
    </w:tbl>
    <w:p w:rsidR="00D764FE" w:rsidRPr="00B154C2" w:rsidRDefault="00D764FE"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w:t>
      </w:r>
      <w:r w:rsidR="002B36BC">
        <w:rPr>
          <w:rFonts w:ascii="Arial" w:hAnsi="Arial" w:cs="Arial"/>
          <w:sz w:val="24"/>
          <w:szCs w:val="24"/>
        </w:rPr>
        <w:t xml:space="preserve"> </w:t>
      </w:r>
      <w:r w:rsidR="002B36BC" w:rsidRPr="002B36BC">
        <w:rPr>
          <w:rFonts w:ascii="Arial" w:hAnsi="Arial" w:cs="Arial"/>
          <w:b/>
          <w:sz w:val="24"/>
          <w:szCs w:val="24"/>
        </w:rPr>
        <w:t>R$</w:t>
      </w:r>
      <w:r w:rsidR="0060748E">
        <w:rPr>
          <w:rFonts w:ascii="Arial" w:hAnsi="Arial" w:cs="Arial"/>
          <w:b/>
          <w:sz w:val="24"/>
          <w:szCs w:val="24"/>
        </w:rPr>
        <w:t>584,20 (quinhentos e oitenta e quatro reais e vinte centavos</w:t>
      </w:r>
      <w:r w:rsidR="002B36BC" w:rsidRPr="002B36BC">
        <w:rPr>
          <w:rFonts w:ascii="Arial" w:hAnsi="Arial" w:cs="Arial"/>
          <w:b/>
          <w:sz w:val="24"/>
          <w:szCs w:val="24"/>
        </w:rPr>
        <w:t>)</w:t>
      </w:r>
      <w:r w:rsidRPr="00707964">
        <w:rPr>
          <w:rFonts w:ascii="Arial" w:hAnsi="Arial" w:cs="Arial"/>
          <w:sz w:val="24"/>
          <w:szCs w:val="24"/>
        </w:rPr>
        <w:t>,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é obrigada a aceitar, nas mesmas condições contratuais, os acréscimos ou supressões que se fizerem necessários, até o limite de 25% (vinte e cinco por cento) do valor inicial atualizado do contrato.</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2C5576">
        <w:rPr>
          <w:rFonts w:ascii="Arial" w:hAnsi="Arial" w:cs="Arial"/>
          <w:sz w:val="24"/>
          <w:szCs w:val="24"/>
        </w:rPr>
        <w:t>0</w:t>
      </w:r>
      <w:r w:rsidR="0098414E">
        <w:rPr>
          <w:rFonts w:ascii="Arial" w:hAnsi="Arial" w:cs="Arial"/>
          <w:sz w:val="24"/>
          <w:szCs w:val="24"/>
        </w:rPr>
        <w:t>1</w:t>
      </w:r>
      <w:r w:rsidRPr="00707964">
        <w:rPr>
          <w:rFonts w:ascii="Arial" w:hAnsi="Arial" w:cs="Arial"/>
          <w:sz w:val="24"/>
          <w:szCs w:val="24"/>
        </w:rPr>
        <w:t xml:space="preserve"> (</w:t>
      </w:r>
      <w:r w:rsidR="0098414E">
        <w:rPr>
          <w:rFonts w:ascii="Arial" w:hAnsi="Arial" w:cs="Arial"/>
          <w:sz w:val="24"/>
          <w:szCs w:val="24"/>
        </w:rPr>
        <w:t>um</w:t>
      </w:r>
      <w:r w:rsidRPr="00707964">
        <w:rPr>
          <w:rFonts w:ascii="Arial" w:hAnsi="Arial" w:cs="Arial"/>
          <w:sz w:val="24"/>
          <w:szCs w:val="24"/>
        </w:rPr>
        <w:t>) dia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  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  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Nos termos do art. 67 Lei nº 8.666, de 1993, será designado representante para acompanhar e fiscalizar a entrega dos bens e a execução do serviço objeto do presente contrato, anotando em registro próprio todas as ocorrências relacionadas com a execução e determinando o que for necessário à regularização de falhas ou defeitos observados.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Fornecer todas as peças necessárias para realização do serviço objeto do presente contrato;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 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844BD7" w:rsidRDefault="00844BD7"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  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2936D5" w:rsidRPr="00707964" w:rsidRDefault="002936D5" w:rsidP="002936D5">
      <w:pPr>
        <w:widowControl w:val="0"/>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QUARTA – DOS CASOS OMISSOS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QUINTA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2936D5" w:rsidRPr="00707964" w:rsidRDefault="002936D5" w:rsidP="002936D5">
      <w:pPr>
        <w:ind w:right="-142"/>
        <w:jc w:val="both"/>
        <w:rPr>
          <w:rFonts w:ascii="Arial" w:hAnsi="Arial" w:cs="Arial"/>
          <w:sz w:val="24"/>
          <w:szCs w:val="24"/>
        </w:rPr>
      </w:pPr>
    </w:p>
    <w:p w:rsidR="0098414E" w:rsidRDefault="0098414E" w:rsidP="002936D5">
      <w:pPr>
        <w:ind w:right="-142"/>
        <w:jc w:val="both"/>
        <w:rPr>
          <w:rFonts w:ascii="Arial" w:hAnsi="Arial" w:cs="Arial"/>
          <w:sz w:val="24"/>
          <w:szCs w:val="24"/>
        </w:rPr>
      </w:pP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AE17AC" w:rsidRDefault="00AE17AC" w:rsidP="00517DD4">
      <w:pPr>
        <w:ind w:right="-142"/>
        <w:jc w:val="center"/>
        <w:rPr>
          <w:rFonts w:ascii="Arial" w:hAnsi="Arial" w:cs="Arial"/>
          <w:bCs/>
          <w:sz w:val="24"/>
          <w:szCs w:val="24"/>
        </w:rPr>
      </w:pPr>
    </w:p>
    <w:p w:rsidR="00517DD4" w:rsidRPr="00B154C2" w:rsidRDefault="00517DD4" w:rsidP="00517DD4">
      <w:pPr>
        <w:ind w:right="-142"/>
        <w:jc w:val="center"/>
        <w:rPr>
          <w:rFonts w:ascii="Arial" w:hAnsi="Arial" w:cs="Arial"/>
          <w:sz w:val="24"/>
          <w:szCs w:val="24"/>
        </w:rPr>
      </w:pPr>
      <w:r w:rsidRPr="00B154C2">
        <w:rPr>
          <w:rFonts w:ascii="Arial" w:hAnsi="Arial" w:cs="Arial"/>
          <w:bCs/>
          <w:sz w:val="24"/>
          <w:szCs w:val="24"/>
        </w:rPr>
        <w:t>Matinhos</w:t>
      </w:r>
      <w:r w:rsidRPr="00B154C2">
        <w:rPr>
          <w:rFonts w:ascii="Arial" w:hAnsi="Arial" w:cs="Arial"/>
          <w:sz w:val="24"/>
          <w:szCs w:val="24"/>
        </w:rPr>
        <w:t xml:space="preserve">, </w:t>
      </w:r>
      <w:r w:rsidR="00F43740">
        <w:rPr>
          <w:rFonts w:ascii="Arial" w:hAnsi="Arial" w:cs="Arial"/>
          <w:sz w:val="24"/>
          <w:szCs w:val="24"/>
        </w:rPr>
        <w:t>20</w:t>
      </w:r>
      <w:r w:rsidRPr="00B154C2">
        <w:rPr>
          <w:rFonts w:ascii="Arial" w:hAnsi="Arial" w:cs="Arial"/>
          <w:sz w:val="24"/>
          <w:szCs w:val="24"/>
        </w:rPr>
        <w:t xml:space="preserve"> de </w:t>
      </w:r>
      <w:r w:rsidR="00F43740">
        <w:rPr>
          <w:rFonts w:ascii="Arial" w:hAnsi="Arial" w:cs="Arial"/>
          <w:sz w:val="24"/>
          <w:szCs w:val="24"/>
        </w:rPr>
        <w:t>julho</w:t>
      </w:r>
      <w:r w:rsidRPr="00B154C2">
        <w:rPr>
          <w:rFonts w:ascii="Arial" w:hAnsi="Arial" w:cs="Arial"/>
          <w:sz w:val="24"/>
          <w:szCs w:val="24"/>
        </w:rPr>
        <w:t xml:space="preserve"> de </w:t>
      </w:r>
      <w:r w:rsidR="003D3DA3" w:rsidRPr="00B154C2">
        <w:rPr>
          <w:rFonts w:ascii="Arial" w:hAnsi="Arial" w:cs="Arial"/>
          <w:sz w:val="24"/>
          <w:szCs w:val="24"/>
        </w:rPr>
        <w:t>201</w:t>
      </w:r>
      <w:r w:rsidR="002C557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Pr="00B154C2" w:rsidRDefault="00756120" w:rsidP="00517DD4">
      <w:pPr>
        <w:tabs>
          <w:tab w:val="left" w:pos="5104"/>
        </w:tabs>
        <w:ind w:right="-142"/>
        <w:jc w:val="center"/>
        <w:rPr>
          <w:rFonts w:ascii="Arial" w:hAnsi="Arial" w:cs="Arial"/>
          <w:b/>
          <w:iCs/>
          <w:sz w:val="24"/>
          <w:szCs w:val="24"/>
        </w:rPr>
      </w:pPr>
    </w:p>
    <w:p w:rsidR="00517DD4" w:rsidRPr="00B154C2" w:rsidRDefault="00517DD4" w:rsidP="002C5576">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5B0D8B" w:rsidRDefault="0000632B" w:rsidP="002C5576">
      <w:pPr>
        <w:tabs>
          <w:tab w:val="left" w:pos="5104"/>
        </w:tabs>
        <w:ind w:right="-142"/>
        <w:jc w:val="center"/>
        <w:rPr>
          <w:rFonts w:ascii="Arial" w:hAnsi="Arial" w:cs="Arial"/>
          <w:iCs/>
          <w:sz w:val="24"/>
          <w:szCs w:val="24"/>
          <w:lang w:val="en-US"/>
        </w:rPr>
      </w:pPr>
      <w:proofErr w:type="spellStart"/>
      <w:r w:rsidRPr="005B0D8B">
        <w:rPr>
          <w:rFonts w:ascii="Arial" w:hAnsi="Arial" w:cs="Arial"/>
          <w:iCs/>
          <w:sz w:val="24"/>
          <w:szCs w:val="24"/>
          <w:lang w:val="en-US"/>
        </w:rPr>
        <w:t>Ruy</w:t>
      </w:r>
      <w:proofErr w:type="spellEnd"/>
      <w:r w:rsidRPr="005B0D8B">
        <w:rPr>
          <w:rFonts w:ascii="Arial" w:hAnsi="Arial" w:cs="Arial"/>
          <w:iCs/>
          <w:sz w:val="24"/>
          <w:szCs w:val="24"/>
          <w:lang w:val="en-US"/>
        </w:rPr>
        <w:t xml:space="preserve"> </w:t>
      </w:r>
      <w:proofErr w:type="spellStart"/>
      <w:r w:rsidR="003D3DA3" w:rsidRPr="005B0D8B">
        <w:rPr>
          <w:rFonts w:ascii="Arial" w:hAnsi="Arial" w:cs="Arial"/>
          <w:iCs/>
          <w:sz w:val="24"/>
          <w:szCs w:val="24"/>
          <w:lang w:val="en-US"/>
        </w:rPr>
        <w:t>Hauer</w:t>
      </w:r>
      <w:proofErr w:type="spellEnd"/>
      <w:r w:rsidR="003D3DA3" w:rsidRPr="005B0D8B">
        <w:rPr>
          <w:rFonts w:ascii="Arial" w:hAnsi="Arial" w:cs="Arial"/>
          <w:iCs/>
          <w:sz w:val="24"/>
          <w:szCs w:val="24"/>
          <w:lang w:val="en-US"/>
        </w:rPr>
        <w:t xml:space="preserve"> Reichert</w:t>
      </w:r>
    </w:p>
    <w:p w:rsidR="00517DD4" w:rsidRPr="005B0D8B" w:rsidRDefault="00517DD4" w:rsidP="002C5576">
      <w:pPr>
        <w:tabs>
          <w:tab w:val="left" w:pos="5104"/>
        </w:tabs>
        <w:ind w:right="-142"/>
        <w:jc w:val="center"/>
        <w:rPr>
          <w:rFonts w:ascii="Arial" w:hAnsi="Arial" w:cs="Arial"/>
          <w:iCs/>
          <w:sz w:val="24"/>
          <w:szCs w:val="24"/>
          <w:lang w:val="en-US"/>
        </w:rPr>
      </w:pPr>
      <w:r w:rsidRPr="005B0D8B">
        <w:rPr>
          <w:rFonts w:ascii="Arial" w:hAnsi="Arial" w:cs="Arial"/>
          <w:iCs/>
          <w:sz w:val="24"/>
          <w:szCs w:val="24"/>
          <w:lang w:val="en-US"/>
        </w:rPr>
        <w:t xml:space="preserve">CPF n.º </w:t>
      </w:r>
      <w:r w:rsidR="003D3DA3" w:rsidRPr="005B0D8B">
        <w:rPr>
          <w:rFonts w:ascii="Arial" w:hAnsi="Arial" w:cs="Arial"/>
          <w:iCs/>
          <w:sz w:val="24"/>
          <w:szCs w:val="24"/>
          <w:lang w:val="en-US"/>
        </w:rPr>
        <w:t>354.262.099-87</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 xml:space="preserve">Contratante </w:t>
      </w:r>
    </w:p>
    <w:p w:rsidR="00517DD4" w:rsidRPr="00B154C2" w:rsidRDefault="00517DD4" w:rsidP="002C5576">
      <w:pPr>
        <w:tabs>
          <w:tab w:val="left" w:pos="5104"/>
        </w:tabs>
        <w:ind w:right="-142"/>
        <w:jc w:val="center"/>
        <w:rPr>
          <w:rFonts w:ascii="Arial" w:hAnsi="Arial" w:cs="Arial"/>
          <w:iCs/>
          <w:sz w:val="24"/>
          <w:szCs w:val="24"/>
        </w:rPr>
      </w:pPr>
    </w:p>
    <w:p w:rsidR="00517DD4" w:rsidRDefault="00517DD4" w:rsidP="002C5576">
      <w:pPr>
        <w:tabs>
          <w:tab w:val="left" w:pos="5104"/>
        </w:tabs>
        <w:ind w:right="-142"/>
        <w:rPr>
          <w:rFonts w:ascii="Arial" w:hAnsi="Arial" w:cs="Arial"/>
          <w:iCs/>
          <w:sz w:val="24"/>
          <w:szCs w:val="24"/>
        </w:rPr>
      </w:pPr>
    </w:p>
    <w:p w:rsidR="00756120" w:rsidRDefault="00756120" w:rsidP="002C5576">
      <w:pPr>
        <w:tabs>
          <w:tab w:val="left" w:pos="5104"/>
        </w:tabs>
        <w:ind w:right="-142"/>
        <w:rPr>
          <w:rFonts w:ascii="Arial" w:hAnsi="Arial" w:cs="Arial"/>
          <w:iCs/>
          <w:sz w:val="24"/>
          <w:szCs w:val="24"/>
        </w:rPr>
      </w:pPr>
    </w:p>
    <w:p w:rsidR="00B154C2" w:rsidRPr="00B154C2" w:rsidRDefault="00B154C2" w:rsidP="002C5576">
      <w:pPr>
        <w:tabs>
          <w:tab w:val="left" w:pos="5104"/>
        </w:tabs>
        <w:ind w:right="-142"/>
        <w:rPr>
          <w:rFonts w:ascii="Arial" w:hAnsi="Arial" w:cs="Arial"/>
          <w:iCs/>
          <w:sz w:val="24"/>
          <w:szCs w:val="24"/>
        </w:rPr>
      </w:pPr>
    </w:p>
    <w:p w:rsidR="00756120" w:rsidRDefault="00756120" w:rsidP="002C5576">
      <w:pPr>
        <w:pStyle w:val="Recuodecorpodetexto"/>
        <w:ind w:left="0" w:right="-142"/>
        <w:jc w:val="center"/>
        <w:rPr>
          <w:rFonts w:cs="Arial"/>
          <w:sz w:val="24"/>
          <w:szCs w:val="24"/>
        </w:rPr>
      </w:pPr>
      <w:r>
        <w:rPr>
          <w:rStyle w:val="nfase"/>
          <w:rFonts w:cs="Arial"/>
          <w:b/>
          <w:i w:val="0"/>
          <w:sz w:val="24"/>
          <w:szCs w:val="24"/>
        </w:rPr>
        <w:t>SERVOPA S/A COMÉRCIO E INDUSTRIA</w:t>
      </w:r>
      <w:r>
        <w:rPr>
          <w:rFonts w:cs="Arial"/>
          <w:sz w:val="24"/>
          <w:szCs w:val="24"/>
        </w:rPr>
        <w:t xml:space="preserve"> </w:t>
      </w:r>
    </w:p>
    <w:p w:rsidR="0081437A" w:rsidRDefault="00756120" w:rsidP="002C5576">
      <w:pPr>
        <w:pStyle w:val="Recuodecorpodetexto"/>
        <w:ind w:left="0" w:right="-142"/>
        <w:jc w:val="center"/>
        <w:rPr>
          <w:rFonts w:cs="Arial"/>
          <w:sz w:val="24"/>
          <w:szCs w:val="24"/>
        </w:rPr>
      </w:pPr>
      <w:proofErr w:type="spellStart"/>
      <w:r>
        <w:rPr>
          <w:rFonts w:cs="Arial"/>
          <w:sz w:val="24"/>
          <w:szCs w:val="24"/>
        </w:rPr>
        <w:t>Anya</w:t>
      </w:r>
      <w:proofErr w:type="spellEnd"/>
      <w:r>
        <w:rPr>
          <w:rFonts w:cs="Arial"/>
          <w:sz w:val="24"/>
          <w:szCs w:val="24"/>
        </w:rPr>
        <w:t xml:space="preserve"> Susanne </w:t>
      </w:r>
      <w:proofErr w:type="spellStart"/>
      <w:r>
        <w:rPr>
          <w:rFonts w:cs="Arial"/>
          <w:sz w:val="24"/>
          <w:szCs w:val="24"/>
        </w:rPr>
        <w:t>Voswinckel</w:t>
      </w:r>
      <w:proofErr w:type="spellEnd"/>
      <w:r>
        <w:rPr>
          <w:rFonts w:cs="Arial"/>
          <w:sz w:val="24"/>
          <w:szCs w:val="24"/>
        </w:rPr>
        <w:t xml:space="preserve"> Celestino</w:t>
      </w:r>
    </w:p>
    <w:p w:rsidR="00B154C2" w:rsidRPr="00B154C2" w:rsidRDefault="00B154C2" w:rsidP="002C5576">
      <w:pPr>
        <w:pStyle w:val="Recuodecorpodetexto"/>
        <w:ind w:left="0"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756120">
        <w:rPr>
          <w:rFonts w:cs="Arial"/>
          <w:bCs/>
          <w:sz w:val="24"/>
          <w:szCs w:val="24"/>
        </w:rPr>
        <w:t>802.389.989-91</w:t>
      </w:r>
    </w:p>
    <w:p w:rsidR="00B154C2" w:rsidRPr="00B154C2" w:rsidRDefault="00B154C2" w:rsidP="002C5576">
      <w:pPr>
        <w:pStyle w:val="Recuodecorpodetexto"/>
        <w:ind w:left="0"/>
        <w:jc w:val="center"/>
        <w:rPr>
          <w:rFonts w:cs="Arial"/>
          <w:sz w:val="24"/>
          <w:szCs w:val="24"/>
        </w:rPr>
      </w:pPr>
      <w:r w:rsidRPr="00B154C2">
        <w:rPr>
          <w:rFonts w:cs="Arial"/>
          <w:sz w:val="24"/>
          <w:szCs w:val="24"/>
        </w:rPr>
        <w:t>Representante Legal</w:t>
      </w:r>
    </w:p>
    <w:p w:rsidR="00517DD4" w:rsidRPr="00B154C2" w:rsidRDefault="00B154C2" w:rsidP="002C5576">
      <w:pPr>
        <w:ind w:right="-142"/>
        <w:jc w:val="center"/>
        <w:rPr>
          <w:rFonts w:ascii="Arial" w:hAnsi="Arial" w:cs="Arial"/>
          <w:sz w:val="24"/>
          <w:szCs w:val="24"/>
        </w:rPr>
      </w:pPr>
      <w:r w:rsidRPr="00B154C2">
        <w:rPr>
          <w:rFonts w:ascii="Arial" w:hAnsi="Arial" w:cs="Arial"/>
          <w:sz w:val="24"/>
          <w:szCs w:val="24"/>
        </w:rPr>
        <w:t>Contratada</w:t>
      </w: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2B1" w:rsidRDefault="00F342B1">
      <w:r>
        <w:separator/>
      </w:r>
    </w:p>
  </w:endnote>
  <w:endnote w:type="continuationSeparator" w:id="1">
    <w:p w:rsidR="00F342B1" w:rsidRDefault="00F34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B1" w:rsidRDefault="00DD4104">
    <w:pPr>
      <w:pStyle w:val="Rodap"/>
      <w:framePr w:wrap="around" w:vAnchor="text" w:hAnchor="margin" w:xAlign="right" w:y="1"/>
      <w:rPr>
        <w:rStyle w:val="Nmerodepgina"/>
      </w:rPr>
    </w:pPr>
    <w:r>
      <w:rPr>
        <w:rStyle w:val="Nmerodepgina"/>
      </w:rPr>
      <w:fldChar w:fldCharType="begin"/>
    </w:r>
    <w:r w:rsidR="00F342B1">
      <w:rPr>
        <w:rStyle w:val="Nmerodepgina"/>
      </w:rPr>
      <w:instrText xml:space="preserve">PAGE  </w:instrText>
    </w:r>
    <w:r>
      <w:rPr>
        <w:rStyle w:val="Nmerodepgina"/>
      </w:rPr>
      <w:fldChar w:fldCharType="end"/>
    </w:r>
  </w:p>
  <w:p w:rsidR="00F342B1" w:rsidRDefault="00F342B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B1" w:rsidRDefault="00F342B1">
    <w:pPr>
      <w:pStyle w:val="Rodap"/>
      <w:framePr w:wrap="around" w:vAnchor="text" w:hAnchor="margin" w:xAlign="right" w:y="1"/>
      <w:rPr>
        <w:rStyle w:val="Nmerodepgina"/>
      </w:rPr>
    </w:pPr>
  </w:p>
  <w:p w:rsidR="00F342B1" w:rsidRPr="007A4ED1" w:rsidRDefault="00F342B1"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F342B1" w:rsidRPr="007A4ED1" w:rsidRDefault="00F342B1"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F342B1" w:rsidRPr="00DB3756" w:rsidRDefault="00DD4104" w:rsidP="00DB3756">
    <w:pPr>
      <w:pStyle w:val="Rodap"/>
      <w:jc w:val="center"/>
      <w:rPr>
        <w:rFonts w:ascii="Arial" w:hAnsi="Arial" w:cs="Arial"/>
        <w:b/>
        <w:color w:val="000000" w:themeColor="text1"/>
        <w:sz w:val="18"/>
        <w:szCs w:val="18"/>
      </w:rPr>
    </w:pPr>
    <w:hyperlink r:id="rId1" w:history="1"/>
    <w:r w:rsidR="00F342B1" w:rsidRPr="00DB3756">
      <w:rPr>
        <w:rFonts w:ascii="Arial" w:hAnsi="Arial" w:cs="Arial"/>
        <w:b/>
        <w:sz w:val="18"/>
        <w:szCs w:val="18"/>
      </w:rPr>
      <w:t xml:space="preserve"> licita</w:t>
    </w:r>
    <w:r w:rsidR="00F342B1">
      <w:rPr>
        <w:rFonts w:ascii="Arial" w:hAnsi="Arial" w:cs="Arial"/>
        <w:b/>
        <w:sz w:val="18"/>
        <w:szCs w:val="18"/>
      </w:rPr>
      <w:t>cao</w:t>
    </w:r>
    <w:r w:rsidR="00F342B1" w:rsidRPr="00DB3756">
      <w:rPr>
        <w:rFonts w:ascii="Arial" w:hAnsi="Arial" w:cs="Arial"/>
        <w:b/>
        <w:sz w:val="18"/>
        <w:szCs w:val="18"/>
      </w:rPr>
      <w:t>@matiinhos.pr.gov.br</w:t>
    </w:r>
  </w:p>
  <w:p w:rsidR="00F342B1" w:rsidRPr="007A4ED1" w:rsidRDefault="00F342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2B1" w:rsidRDefault="00F342B1">
      <w:r>
        <w:separator/>
      </w:r>
    </w:p>
  </w:footnote>
  <w:footnote w:type="continuationSeparator" w:id="1">
    <w:p w:rsidR="00F342B1" w:rsidRDefault="00F34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B1" w:rsidRDefault="00F342B1"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F342B1" w:rsidRDefault="00F342B1" w:rsidP="00500FFE">
    <w:pPr>
      <w:pStyle w:val="Cabealho"/>
      <w:jc w:val="center"/>
      <w:rPr>
        <w:rFonts w:ascii="Arial" w:hAnsi="Arial" w:cs="Arial"/>
        <w:b/>
        <w:sz w:val="32"/>
      </w:rPr>
    </w:pPr>
    <w:r>
      <w:rPr>
        <w:rFonts w:ascii="Arial" w:hAnsi="Arial" w:cs="Arial"/>
        <w:b/>
        <w:sz w:val="32"/>
      </w:rPr>
      <w:t xml:space="preserve">      ESTADO DO PARANÁ</w:t>
    </w:r>
  </w:p>
  <w:p w:rsidR="00F342B1" w:rsidRPr="00962490" w:rsidRDefault="00F342B1"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0"/>
  </w:num>
  <w:num w:numId="4">
    <w:abstractNumId w:val="12"/>
  </w:num>
  <w:num w:numId="5">
    <w:abstractNumId w:val="11"/>
  </w:num>
  <w:num w:numId="6">
    <w:abstractNumId w:val="22"/>
  </w:num>
  <w:num w:numId="7">
    <w:abstractNumId w:val="13"/>
  </w:num>
  <w:num w:numId="8">
    <w:abstractNumId w:val="27"/>
  </w:num>
  <w:num w:numId="9">
    <w:abstractNumId w:val="7"/>
  </w:num>
  <w:num w:numId="10">
    <w:abstractNumId w:val="8"/>
  </w:num>
  <w:num w:numId="11">
    <w:abstractNumId w:val="2"/>
  </w:num>
  <w:num w:numId="12">
    <w:abstractNumId w:val="3"/>
  </w:num>
  <w:num w:numId="13">
    <w:abstractNumId w:val="0"/>
  </w:num>
  <w:num w:numId="14">
    <w:abstractNumId w:val="19"/>
  </w:num>
  <w:num w:numId="15">
    <w:abstractNumId w:val="9"/>
  </w:num>
  <w:num w:numId="16">
    <w:abstractNumId w:val="21"/>
  </w:num>
  <w:num w:numId="17">
    <w:abstractNumId w:val="23"/>
  </w:num>
  <w:num w:numId="18">
    <w:abstractNumId w:val="14"/>
  </w:num>
  <w:num w:numId="19">
    <w:abstractNumId w:val="17"/>
  </w:num>
  <w:num w:numId="20">
    <w:abstractNumId w:val="16"/>
  </w:num>
  <w:num w:numId="21">
    <w:abstractNumId w:val="5"/>
  </w:num>
  <w:num w:numId="22">
    <w:abstractNumId w:val="25"/>
  </w:num>
  <w:num w:numId="23">
    <w:abstractNumId w:val="18"/>
  </w:num>
  <w:num w:numId="24">
    <w:abstractNumId w:val="6"/>
  </w:num>
  <w:num w:numId="25">
    <w:abstractNumId w:val="26"/>
  </w:num>
  <w:num w:numId="26">
    <w:abstractNumId w:val="4"/>
  </w:num>
  <w:num w:numId="27">
    <w:abstractNumId w:val="24"/>
  </w:num>
  <w:num w:numId="2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AF6"/>
    <w:rsid w:val="00170A72"/>
    <w:rsid w:val="00172AEA"/>
    <w:rsid w:val="00172EF3"/>
    <w:rsid w:val="00173609"/>
    <w:rsid w:val="0017614E"/>
    <w:rsid w:val="00177225"/>
    <w:rsid w:val="00177368"/>
    <w:rsid w:val="00183C6B"/>
    <w:rsid w:val="00184A20"/>
    <w:rsid w:val="00185669"/>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6BC"/>
    <w:rsid w:val="002B3822"/>
    <w:rsid w:val="002B3B7E"/>
    <w:rsid w:val="002B5972"/>
    <w:rsid w:val="002C2C76"/>
    <w:rsid w:val="002C55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2A4B"/>
    <w:rsid w:val="00353842"/>
    <w:rsid w:val="00353D2B"/>
    <w:rsid w:val="00354076"/>
    <w:rsid w:val="003572B3"/>
    <w:rsid w:val="00360ADD"/>
    <w:rsid w:val="003620C8"/>
    <w:rsid w:val="003624D9"/>
    <w:rsid w:val="00362608"/>
    <w:rsid w:val="00362B1A"/>
    <w:rsid w:val="0036658C"/>
    <w:rsid w:val="00371E16"/>
    <w:rsid w:val="00371EE3"/>
    <w:rsid w:val="00372931"/>
    <w:rsid w:val="00373468"/>
    <w:rsid w:val="00373D89"/>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D5B"/>
    <w:rsid w:val="003E0B22"/>
    <w:rsid w:val="003E2418"/>
    <w:rsid w:val="003E3129"/>
    <w:rsid w:val="003E439B"/>
    <w:rsid w:val="003E57E1"/>
    <w:rsid w:val="003E5E2F"/>
    <w:rsid w:val="003E6EA6"/>
    <w:rsid w:val="003E7AC0"/>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5B9C"/>
    <w:rsid w:val="00447F9E"/>
    <w:rsid w:val="004510BD"/>
    <w:rsid w:val="004518CF"/>
    <w:rsid w:val="00454E36"/>
    <w:rsid w:val="00454ECD"/>
    <w:rsid w:val="00456F48"/>
    <w:rsid w:val="004571F9"/>
    <w:rsid w:val="00460247"/>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0D8B"/>
    <w:rsid w:val="005B1DDB"/>
    <w:rsid w:val="005B2EBD"/>
    <w:rsid w:val="005B30D7"/>
    <w:rsid w:val="005B64A3"/>
    <w:rsid w:val="005B7D0D"/>
    <w:rsid w:val="005C1E9C"/>
    <w:rsid w:val="005C1EB2"/>
    <w:rsid w:val="005C4F4A"/>
    <w:rsid w:val="005C5097"/>
    <w:rsid w:val="005D02EF"/>
    <w:rsid w:val="005D1CD8"/>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0748E"/>
    <w:rsid w:val="00610291"/>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67BEF"/>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9743D"/>
    <w:rsid w:val="006A1EE0"/>
    <w:rsid w:val="006A26E7"/>
    <w:rsid w:val="006A6219"/>
    <w:rsid w:val="006A79C5"/>
    <w:rsid w:val="006B1D21"/>
    <w:rsid w:val="006B7B5B"/>
    <w:rsid w:val="006C3222"/>
    <w:rsid w:val="006C6C0D"/>
    <w:rsid w:val="006D03C0"/>
    <w:rsid w:val="006D537F"/>
    <w:rsid w:val="006D7AA5"/>
    <w:rsid w:val="006E0384"/>
    <w:rsid w:val="006E1219"/>
    <w:rsid w:val="006E7F6D"/>
    <w:rsid w:val="006F3190"/>
    <w:rsid w:val="006F35D6"/>
    <w:rsid w:val="00702318"/>
    <w:rsid w:val="00705AAD"/>
    <w:rsid w:val="00706521"/>
    <w:rsid w:val="00711456"/>
    <w:rsid w:val="007120F9"/>
    <w:rsid w:val="0071556B"/>
    <w:rsid w:val="00715FFC"/>
    <w:rsid w:val="00716554"/>
    <w:rsid w:val="00721BEE"/>
    <w:rsid w:val="00722E0F"/>
    <w:rsid w:val="00723627"/>
    <w:rsid w:val="00724B70"/>
    <w:rsid w:val="007262C0"/>
    <w:rsid w:val="007266BD"/>
    <w:rsid w:val="00726BAC"/>
    <w:rsid w:val="00730927"/>
    <w:rsid w:val="00730CCF"/>
    <w:rsid w:val="00730ECD"/>
    <w:rsid w:val="007341FF"/>
    <w:rsid w:val="0073622A"/>
    <w:rsid w:val="0073649A"/>
    <w:rsid w:val="00736960"/>
    <w:rsid w:val="00737439"/>
    <w:rsid w:val="00741967"/>
    <w:rsid w:val="00742670"/>
    <w:rsid w:val="007433CD"/>
    <w:rsid w:val="00747D64"/>
    <w:rsid w:val="00751C35"/>
    <w:rsid w:val="00751DCB"/>
    <w:rsid w:val="00753B58"/>
    <w:rsid w:val="00753FA6"/>
    <w:rsid w:val="00754B31"/>
    <w:rsid w:val="00756120"/>
    <w:rsid w:val="00756EF3"/>
    <w:rsid w:val="007610D3"/>
    <w:rsid w:val="00761F2D"/>
    <w:rsid w:val="0076386D"/>
    <w:rsid w:val="00763E4F"/>
    <w:rsid w:val="007650B0"/>
    <w:rsid w:val="0077129C"/>
    <w:rsid w:val="0077357D"/>
    <w:rsid w:val="00774189"/>
    <w:rsid w:val="0077449D"/>
    <w:rsid w:val="0077472D"/>
    <w:rsid w:val="00775F7C"/>
    <w:rsid w:val="007762D8"/>
    <w:rsid w:val="0077643A"/>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4BD7"/>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190D"/>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4BE9"/>
    <w:rsid w:val="008F64A0"/>
    <w:rsid w:val="008F7024"/>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3A48"/>
    <w:rsid w:val="00964B7D"/>
    <w:rsid w:val="0096528B"/>
    <w:rsid w:val="009713DF"/>
    <w:rsid w:val="00972A22"/>
    <w:rsid w:val="00976229"/>
    <w:rsid w:val="0098414E"/>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2281"/>
    <w:rsid w:val="00A02338"/>
    <w:rsid w:val="00A02FE0"/>
    <w:rsid w:val="00A06CB4"/>
    <w:rsid w:val="00A10BC8"/>
    <w:rsid w:val="00A171FC"/>
    <w:rsid w:val="00A20B02"/>
    <w:rsid w:val="00A2228C"/>
    <w:rsid w:val="00A25056"/>
    <w:rsid w:val="00A25FBD"/>
    <w:rsid w:val="00A27090"/>
    <w:rsid w:val="00A27176"/>
    <w:rsid w:val="00A403C6"/>
    <w:rsid w:val="00A415A2"/>
    <w:rsid w:val="00A41867"/>
    <w:rsid w:val="00A450CE"/>
    <w:rsid w:val="00A45AB8"/>
    <w:rsid w:val="00A53289"/>
    <w:rsid w:val="00A56762"/>
    <w:rsid w:val="00A6023C"/>
    <w:rsid w:val="00A637F8"/>
    <w:rsid w:val="00A64BEA"/>
    <w:rsid w:val="00A65087"/>
    <w:rsid w:val="00A67A26"/>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D46"/>
    <w:rsid w:val="00AD5CE9"/>
    <w:rsid w:val="00AD60EC"/>
    <w:rsid w:val="00AD7524"/>
    <w:rsid w:val="00AD7BB8"/>
    <w:rsid w:val="00AE01AA"/>
    <w:rsid w:val="00AE1020"/>
    <w:rsid w:val="00AE17AC"/>
    <w:rsid w:val="00AE3F8F"/>
    <w:rsid w:val="00AE4C95"/>
    <w:rsid w:val="00AF5E55"/>
    <w:rsid w:val="00B00C1C"/>
    <w:rsid w:val="00B00E74"/>
    <w:rsid w:val="00B02E11"/>
    <w:rsid w:val="00B048F9"/>
    <w:rsid w:val="00B1054B"/>
    <w:rsid w:val="00B10697"/>
    <w:rsid w:val="00B11C9C"/>
    <w:rsid w:val="00B11CCD"/>
    <w:rsid w:val="00B12BD4"/>
    <w:rsid w:val="00B154C2"/>
    <w:rsid w:val="00B157E0"/>
    <w:rsid w:val="00B17A49"/>
    <w:rsid w:val="00B20F58"/>
    <w:rsid w:val="00B225F4"/>
    <w:rsid w:val="00B23A35"/>
    <w:rsid w:val="00B25C4E"/>
    <w:rsid w:val="00B263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771"/>
    <w:rsid w:val="00B962F9"/>
    <w:rsid w:val="00BA2B0C"/>
    <w:rsid w:val="00BA2F96"/>
    <w:rsid w:val="00BA3774"/>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4C14"/>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13DD"/>
    <w:rsid w:val="00D529E0"/>
    <w:rsid w:val="00D61EDF"/>
    <w:rsid w:val="00D62F45"/>
    <w:rsid w:val="00D633CE"/>
    <w:rsid w:val="00D6706F"/>
    <w:rsid w:val="00D707EB"/>
    <w:rsid w:val="00D72900"/>
    <w:rsid w:val="00D764FE"/>
    <w:rsid w:val="00D82E89"/>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4104"/>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6119"/>
    <w:rsid w:val="00E1719E"/>
    <w:rsid w:val="00E171EF"/>
    <w:rsid w:val="00E20618"/>
    <w:rsid w:val="00E20E27"/>
    <w:rsid w:val="00E257D5"/>
    <w:rsid w:val="00E266D0"/>
    <w:rsid w:val="00E26BC9"/>
    <w:rsid w:val="00E33541"/>
    <w:rsid w:val="00E33B7B"/>
    <w:rsid w:val="00E344DF"/>
    <w:rsid w:val="00E361E3"/>
    <w:rsid w:val="00E36649"/>
    <w:rsid w:val="00E4052E"/>
    <w:rsid w:val="00E46FC5"/>
    <w:rsid w:val="00E533AF"/>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33A"/>
    <w:rsid w:val="00EC76E2"/>
    <w:rsid w:val="00ED014C"/>
    <w:rsid w:val="00ED0711"/>
    <w:rsid w:val="00ED0F43"/>
    <w:rsid w:val="00ED1C82"/>
    <w:rsid w:val="00ED43F7"/>
    <w:rsid w:val="00ED46C7"/>
    <w:rsid w:val="00ED7419"/>
    <w:rsid w:val="00ED7F8B"/>
    <w:rsid w:val="00EE0100"/>
    <w:rsid w:val="00EE3130"/>
    <w:rsid w:val="00EE46C4"/>
    <w:rsid w:val="00EE5B95"/>
    <w:rsid w:val="00EE5D6B"/>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30159"/>
    <w:rsid w:val="00F31118"/>
    <w:rsid w:val="00F3129D"/>
    <w:rsid w:val="00F32B47"/>
    <w:rsid w:val="00F3343E"/>
    <w:rsid w:val="00F342B1"/>
    <w:rsid w:val="00F3678C"/>
    <w:rsid w:val="00F40B5A"/>
    <w:rsid w:val="00F41169"/>
    <w:rsid w:val="00F423A7"/>
    <w:rsid w:val="00F43740"/>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F02DA"/>
    <w:rsid w:val="00FF08A0"/>
    <w:rsid w:val="00FF09FC"/>
    <w:rsid w:val="00FF172F"/>
    <w:rsid w:val="00FF220B"/>
    <w:rsid w:val="00FF371F"/>
    <w:rsid w:val="00FF43E8"/>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F342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2B36B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60748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CBD4-E1E6-4500-B817-0ED3823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2502</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17225</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7</cp:revision>
  <cp:lastPrinted>2018-07-16T16:38:00Z</cp:lastPrinted>
  <dcterms:created xsi:type="dcterms:W3CDTF">2018-07-20T10:56:00Z</dcterms:created>
  <dcterms:modified xsi:type="dcterms:W3CDTF">2018-07-20T12:22:00Z</dcterms:modified>
</cp:coreProperties>
</file>